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7C4563" w:rsidP="002260CA">
      <w:pPr>
        <w:pStyle w:val="NoSpacing"/>
        <w:widowControl w:val="0"/>
        <w:spacing w:before="120" w:line="216" w:lineRule="auto"/>
        <w:rPr>
          <w:rFonts w:cs="Lotus Linotype"/>
          <w:szCs w:val="28"/>
          <w:rtl/>
        </w:rPr>
      </w:pPr>
      <w:r>
        <w:rPr>
          <w:rFonts w:ascii="Times New Roman" w:hAnsi="Times New Roman" w:cs="Times New Roman"/>
          <w:noProof/>
          <w:sz w:val="24"/>
          <w:szCs w:val="24"/>
          <w:lang w:bidi="ar-SA"/>
        </w:rPr>
        <mc:AlternateContent>
          <mc:Choice Requires="wpg">
            <w:drawing>
              <wp:anchor distT="0" distB="0" distL="114300" distR="114300" simplePos="0" relativeHeight="251659264" behindDoc="0" locked="0" layoutInCell="1" allowOverlap="1" wp14:anchorId="4468B34E" wp14:editId="7FB3978A">
                <wp:simplePos x="0" y="0"/>
                <wp:positionH relativeFrom="column">
                  <wp:posOffset>3735705</wp:posOffset>
                </wp:positionH>
                <wp:positionV relativeFrom="paragraph">
                  <wp:posOffset>90170</wp:posOffset>
                </wp:positionV>
                <wp:extent cx="2538095" cy="2076450"/>
                <wp:effectExtent l="0" t="0" r="0" b="0"/>
                <wp:wrapSquare wrapText="bothSides"/>
                <wp:docPr id="12" name="Group 12"/>
                <wp:cNvGraphicFramePr/>
                <a:graphic xmlns:a="http://schemas.openxmlformats.org/drawingml/2006/main">
                  <a:graphicData uri="http://schemas.microsoft.com/office/word/2010/wordprocessingGroup">
                    <wpg:wgp>
                      <wpg:cNvGrpSpPr/>
                      <wpg:grpSpPr>
                        <a:xfrm>
                          <a:off x="0" y="0"/>
                          <a:ext cx="2538095" cy="2076450"/>
                          <a:chOff x="0" y="0"/>
                          <a:chExt cx="2539008" cy="1938825"/>
                        </a:xfrm>
                      </wpg:grpSpPr>
                      <pic:pic xmlns:pic="http://schemas.openxmlformats.org/drawingml/2006/picture">
                        <pic:nvPicPr>
                          <pic:cNvPr id="11" name="Picture 11" descr="https://www.amjaonline.org/1.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2608" y="0"/>
                            <a:ext cx="1923897" cy="1389888"/>
                          </a:xfrm>
                          <a:prstGeom prst="rect">
                            <a:avLst/>
                          </a:prstGeom>
                          <a:noFill/>
                          <a:ln w="9525">
                            <a:noFill/>
                            <a:miter lim="800000"/>
                            <a:headEnd/>
                            <a:tailEnd/>
                          </a:ln>
                        </pic:spPr>
                      </pic:pic>
                      <wps:wsp>
                        <wps:cNvPr id="13" name="Text Box 2"/>
                        <wps:cNvSpPr txBox="1">
                          <a:spLocks noChangeArrowheads="1"/>
                        </wps:cNvSpPr>
                        <wps:spPr bwMode="auto">
                          <a:xfrm>
                            <a:off x="0" y="1345997"/>
                            <a:ext cx="2539008" cy="592828"/>
                          </a:xfrm>
                          <a:prstGeom prst="rect">
                            <a:avLst/>
                          </a:prstGeom>
                          <a:noFill/>
                          <a:ln w="9525">
                            <a:noFill/>
                            <a:miter lim="800000"/>
                            <a:headEnd/>
                            <a:tailEnd/>
                          </a:ln>
                        </wps:spPr>
                        <wps:txbx>
                          <w:txbxContent>
                            <w:p w:rsidR="007C4563" w:rsidRDefault="007C4563" w:rsidP="007C4563">
                              <w:pPr>
                                <w:spacing w:after="0"/>
                                <w:jc w:val="center"/>
                                <w:rPr>
                                  <w:rFonts w:ascii="Verdana" w:hAnsi="Verdana" w:cs="AGA Furat Regular"/>
                                  <w:b/>
                                  <w:bCs/>
                                  <w:sz w:val="16"/>
                                  <w:szCs w:val="16"/>
                                </w:rPr>
                              </w:pPr>
                              <w:r>
                                <w:rPr>
                                  <w:rFonts w:ascii="Verdana" w:hAnsi="Verdana" w:cs="AGA Furat Regular"/>
                                  <w:b/>
                                  <w:bCs/>
                                  <w:sz w:val="16"/>
                                  <w:szCs w:val="16"/>
                                </w:rPr>
                                <w:t>Assembly of Muslim Jurists of America</w:t>
                              </w:r>
                            </w:p>
                            <w:p w:rsidR="007C4563" w:rsidRDefault="007C4563" w:rsidP="007C4563">
                              <w:pPr>
                                <w:bidi/>
                                <w:spacing w:after="0"/>
                                <w:jc w:val="center"/>
                              </w:pPr>
                              <w:r>
                                <w:t>13</w:t>
                              </w:r>
                              <w:r>
                                <w:rPr>
                                  <w:vertAlign w:val="superscript"/>
                                </w:rPr>
                                <w:t>th</w:t>
                              </w:r>
                              <w:r>
                                <w:t xml:space="preserve"> Annual Imam Conference</w:t>
                              </w:r>
                            </w:p>
                            <w:p w:rsidR="007C4563" w:rsidRDefault="007C4563" w:rsidP="007C4563">
                              <w:pPr>
                                <w:bidi/>
                                <w:spacing w:after="0"/>
                                <w:jc w:val="center"/>
                              </w:pPr>
                              <w:r>
                                <w:t>Chicago, IL</w:t>
                              </w:r>
                            </w:p>
                          </w:txbxContent>
                        </wps:txbx>
                        <wps:bodyPr rot="0" vert="horz" wrap="square" lIns="91440" tIns="45720" rIns="91440" bIns="45720" anchor="t" anchorCtr="0">
                          <a:sp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294.15pt;margin-top:7.1pt;width:199.85pt;height:163.5pt;z-index:251659264" coordsize="25390,193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https://www.amjaonline.org/1.png" style="position:absolute;left:2926;width:19239;height:138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bvRW+AAAA2wAAAA8AAABkcnMvZG93bnJldi54bWxET02LwjAQvQv7H8IseJE1qQeRrlF0qeDV&#10;Koi3oRnbYjMpSVbrv98sCN7m8T5nuR5sJ+7kQ+tYQzZVIIgrZ1quNZyOu68FiBCRDXaOScOTAqxX&#10;H6Ml5sY9+ED3MtYihXDIUUMTY59LGaqGLIap64kTd3XeYkzQ19J4fKRw28mZUnNpseXU0GBPPw1V&#10;t/LXatiWcZYVZw58OahJeBbKm12h9fhz2HyDiDTEt/jl3ps0P4P/X9IBcvUH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EdbvRW+AAAA2wAAAA8AAAAAAAAAAAAAAAAAnwIAAGRy&#10;cy9kb3ducmV2LnhtbFBLBQYAAAAABAAEAPcAAACKAwAAAAA=&#10;">
                  <v:imagedata r:id="rId10" o:title="1"/>
                  <v:path arrowok="t"/>
                </v:shape>
                <v:shapetype id="_x0000_t202" coordsize="21600,21600" o:spt="202" path="m,l,21600r21600,l21600,xe">
                  <v:stroke joinstyle="miter"/>
                  <v:path gradientshapeok="t" o:connecttype="rect"/>
                </v:shapetype>
                <v:shape id="Text Box 2" o:spid="_x0000_s1028" type="#_x0000_t202" style="position:absolute;top:13459;width:25390;height:5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rsidR="007C4563" w:rsidRDefault="007C4563" w:rsidP="007C4563">
                        <w:pPr>
                          <w:spacing w:after="0"/>
                          <w:jc w:val="center"/>
                          <w:rPr>
                            <w:rFonts w:ascii="Verdana" w:hAnsi="Verdana" w:cs="AGA Furat Regular"/>
                            <w:b/>
                            <w:bCs/>
                            <w:sz w:val="16"/>
                            <w:szCs w:val="16"/>
                          </w:rPr>
                        </w:pPr>
                        <w:r>
                          <w:rPr>
                            <w:rFonts w:ascii="Verdana" w:hAnsi="Verdana" w:cs="AGA Furat Regular"/>
                            <w:b/>
                            <w:bCs/>
                            <w:sz w:val="16"/>
                            <w:szCs w:val="16"/>
                          </w:rPr>
                          <w:t>Assembly of Muslim Jurists of America</w:t>
                        </w:r>
                      </w:p>
                      <w:p w:rsidR="007C4563" w:rsidRDefault="007C4563" w:rsidP="007C4563">
                        <w:pPr>
                          <w:bidi/>
                          <w:spacing w:after="0"/>
                          <w:jc w:val="center"/>
                        </w:pPr>
                        <w:r>
                          <w:t>13</w:t>
                        </w:r>
                        <w:r>
                          <w:rPr>
                            <w:vertAlign w:val="superscript"/>
                          </w:rPr>
                          <w:t>th</w:t>
                        </w:r>
                        <w:r>
                          <w:t xml:space="preserve"> Annual Imam Conference</w:t>
                        </w:r>
                      </w:p>
                      <w:p w:rsidR="007C4563" w:rsidRDefault="007C4563" w:rsidP="007C4563">
                        <w:pPr>
                          <w:bidi/>
                          <w:spacing w:after="0"/>
                          <w:jc w:val="center"/>
                        </w:pPr>
                        <w:r>
                          <w:t>Chicago, IL</w:t>
                        </w:r>
                      </w:p>
                    </w:txbxContent>
                  </v:textbox>
                </v:shape>
                <w10:wrap type="square"/>
              </v:group>
            </w:pict>
          </mc:Fallback>
        </mc:AlternateContent>
      </w:r>
    </w:p>
    <w:p w:rsidR="00817184" w:rsidRPr="00BA409D" w:rsidRDefault="00817184" w:rsidP="002260CA">
      <w:pPr>
        <w:pStyle w:val="NoSpacing"/>
        <w:widowControl w:val="0"/>
        <w:spacing w:before="120" w:line="216" w:lineRule="auto"/>
        <w:rPr>
          <w:rFonts w:cs="Lotus Linotype"/>
          <w:szCs w:val="28"/>
          <w:rtl/>
        </w:rPr>
      </w:pPr>
    </w:p>
    <w:p w:rsidR="00817184" w:rsidRDefault="00817184" w:rsidP="002260CA">
      <w:pPr>
        <w:pStyle w:val="NoSpacing"/>
        <w:widowControl w:val="0"/>
        <w:spacing w:before="120" w:line="216" w:lineRule="auto"/>
        <w:rPr>
          <w:rFonts w:cs="Lotus Linotype"/>
          <w:szCs w:val="28"/>
          <w:rtl/>
        </w:rPr>
      </w:pPr>
    </w:p>
    <w:p w:rsidR="0042193D" w:rsidRDefault="0042193D" w:rsidP="002260CA">
      <w:pPr>
        <w:pStyle w:val="NoSpacing"/>
        <w:widowControl w:val="0"/>
        <w:spacing w:before="120" w:line="216" w:lineRule="auto"/>
        <w:rPr>
          <w:rFonts w:cs="Lotus Linotype"/>
          <w:szCs w:val="28"/>
          <w:rtl/>
        </w:rPr>
      </w:pPr>
    </w:p>
    <w:p w:rsidR="004F1A66" w:rsidRDefault="004F1A66" w:rsidP="002260CA">
      <w:pPr>
        <w:pStyle w:val="NoSpacing"/>
        <w:widowControl w:val="0"/>
        <w:spacing w:before="120" w:line="216" w:lineRule="auto"/>
        <w:rPr>
          <w:rFonts w:cs="Lotus Linotype"/>
          <w:szCs w:val="28"/>
          <w:rtl/>
        </w:rPr>
      </w:pPr>
    </w:p>
    <w:p w:rsidR="007C4563" w:rsidRDefault="007C4563" w:rsidP="002260CA">
      <w:pPr>
        <w:widowControl w:val="0"/>
        <w:spacing w:before="240" w:after="60"/>
        <w:jc w:val="center"/>
        <w:rPr>
          <w:rFonts w:ascii="Arial Black" w:eastAsia="Times New Roman" w:hAnsi="Arial Black" w:cs="Times New Roman"/>
          <w:b/>
          <w:bCs/>
          <w:i/>
          <w:iCs/>
          <w:kern w:val="32"/>
          <w:sz w:val="38"/>
          <w:szCs w:val="38"/>
          <w:lang w:bidi="ar-EG"/>
        </w:rPr>
      </w:pPr>
    </w:p>
    <w:p w:rsidR="009A0EC1" w:rsidRPr="00602331" w:rsidRDefault="009A0EC1" w:rsidP="002260CA">
      <w:pPr>
        <w:widowControl w:val="0"/>
        <w:spacing w:before="240" w:after="60"/>
        <w:jc w:val="center"/>
        <w:rPr>
          <w:rFonts w:ascii="Verdana" w:eastAsia="Times New Roman" w:hAnsi="Verdana" w:cs="Times New Roman"/>
          <w:b/>
          <w:bCs/>
          <w:i/>
          <w:iCs/>
          <w:kern w:val="32"/>
          <w:sz w:val="42"/>
          <w:szCs w:val="42"/>
          <w:lang w:bidi="ar-EG"/>
        </w:rPr>
      </w:pPr>
      <w:r w:rsidRPr="00602331">
        <w:rPr>
          <w:rFonts w:ascii="Verdana" w:eastAsia="Times New Roman" w:hAnsi="Verdana" w:cs="Times New Roman"/>
          <w:b/>
          <w:bCs/>
          <w:i/>
          <w:iCs/>
          <w:kern w:val="32"/>
          <w:sz w:val="42"/>
          <w:szCs w:val="42"/>
          <w:lang w:bidi="ar-EG"/>
        </w:rPr>
        <w:t>The Genesis of the ‘</w:t>
      </w:r>
      <w:proofErr w:type="spellStart"/>
      <w:r w:rsidRPr="00602331">
        <w:rPr>
          <w:rFonts w:ascii="Verdana" w:eastAsia="Times New Roman" w:hAnsi="Verdana" w:cs="Times New Roman"/>
          <w:b/>
          <w:bCs/>
          <w:i/>
          <w:iCs/>
          <w:kern w:val="32"/>
          <w:sz w:val="42"/>
          <w:szCs w:val="42"/>
          <w:lang w:bidi="ar-EG"/>
        </w:rPr>
        <w:t>Salafī-Ash</w:t>
      </w:r>
      <w:r w:rsidRPr="00602331">
        <w:rPr>
          <w:rFonts w:ascii="Arial" w:eastAsia="Times New Roman" w:hAnsi="Arial"/>
          <w:b/>
          <w:bCs/>
          <w:i/>
          <w:iCs/>
          <w:kern w:val="32"/>
          <w:sz w:val="42"/>
          <w:szCs w:val="42"/>
          <w:lang w:bidi="ar-EG"/>
        </w:rPr>
        <w:t>ʿ</w:t>
      </w:r>
      <w:r w:rsidRPr="00602331">
        <w:rPr>
          <w:rFonts w:ascii="Verdana" w:eastAsia="Times New Roman" w:hAnsi="Verdana" w:cs="Times New Roman"/>
          <w:b/>
          <w:bCs/>
          <w:i/>
          <w:iCs/>
          <w:kern w:val="32"/>
          <w:sz w:val="42"/>
          <w:szCs w:val="42"/>
          <w:lang w:bidi="ar-EG"/>
        </w:rPr>
        <w:t>ar</w:t>
      </w:r>
      <w:r w:rsidRPr="00602331">
        <w:rPr>
          <w:rFonts w:ascii="Verdana" w:eastAsia="Times New Roman" w:hAnsi="Verdana" w:cs="Verdana"/>
          <w:b/>
          <w:bCs/>
          <w:i/>
          <w:iCs/>
          <w:kern w:val="32"/>
          <w:sz w:val="42"/>
          <w:szCs w:val="42"/>
          <w:lang w:bidi="ar-EG"/>
        </w:rPr>
        <w:t>ī</w:t>
      </w:r>
      <w:proofErr w:type="spellEnd"/>
      <w:r w:rsidRPr="00602331">
        <w:rPr>
          <w:rFonts w:ascii="Verdana" w:eastAsia="Times New Roman" w:hAnsi="Verdana" w:cs="Verdana"/>
          <w:b/>
          <w:bCs/>
          <w:i/>
          <w:iCs/>
          <w:kern w:val="32"/>
          <w:sz w:val="42"/>
          <w:szCs w:val="42"/>
          <w:lang w:bidi="ar-EG"/>
        </w:rPr>
        <w:t>’</w:t>
      </w:r>
      <w:r w:rsidRPr="00602331">
        <w:rPr>
          <w:rFonts w:ascii="Verdana" w:eastAsia="Times New Roman" w:hAnsi="Verdana" w:cs="Times New Roman"/>
          <w:b/>
          <w:bCs/>
          <w:i/>
          <w:iCs/>
          <w:kern w:val="32"/>
          <w:sz w:val="42"/>
          <w:szCs w:val="42"/>
          <w:lang w:bidi="ar-EG"/>
        </w:rPr>
        <w:t xml:space="preserve"> Divide</w:t>
      </w:r>
    </w:p>
    <w:p w:rsidR="009A0EC1" w:rsidRDefault="009A0EC1" w:rsidP="002260CA">
      <w:pPr>
        <w:pStyle w:val="NormalDISS"/>
        <w:spacing w:line="240" w:lineRule="auto"/>
        <w:jc w:val="center"/>
      </w:pPr>
    </w:p>
    <w:p w:rsidR="00C9441C" w:rsidRDefault="00C9441C" w:rsidP="002260CA">
      <w:pPr>
        <w:pStyle w:val="NormalDISS"/>
        <w:spacing w:line="240" w:lineRule="auto"/>
        <w:jc w:val="center"/>
      </w:pPr>
    </w:p>
    <w:p w:rsidR="00C9441C" w:rsidRDefault="00C9441C" w:rsidP="002260CA">
      <w:pPr>
        <w:pStyle w:val="NormalDISS"/>
        <w:spacing w:line="240" w:lineRule="auto"/>
        <w:jc w:val="center"/>
      </w:pPr>
    </w:p>
    <w:p w:rsidR="00C9441C" w:rsidRDefault="00C9441C" w:rsidP="002260CA">
      <w:pPr>
        <w:pStyle w:val="NormalDISS"/>
        <w:spacing w:line="240" w:lineRule="auto"/>
        <w:jc w:val="center"/>
      </w:pPr>
    </w:p>
    <w:p w:rsidR="00C9441C" w:rsidRDefault="00C9441C" w:rsidP="002260CA">
      <w:pPr>
        <w:pStyle w:val="NormalDISS"/>
        <w:spacing w:line="240" w:lineRule="auto"/>
        <w:jc w:val="center"/>
      </w:pPr>
    </w:p>
    <w:p w:rsidR="00C9441C" w:rsidRDefault="00C9441C" w:rsidP="002260CA">
      <w:pPr>
        <w:pStyle w:val="NormalDISS"/>
        <w:spacing w:line="240" w:lineRule="auto"/>
        <w:jc w:val="center"/>
      </w:pPr>
    </w:p>
    <w:p w:rsidR="00C9441C" w:rsidRPr="00D82CDF" w:rsidRDefault="00C9441C" w:rsidP="002260CA">
      <w:pPr>
        <w:pStyle w:val="NormalDISS"/>
        <w:spacing w:line="240" w:lineRule="auto"/>
        <w:jc w:val="center"/>
      </w:pPr>
    </w:p>
    <w:p w:rsidR="004412D5" w:rsidRPr="009A0EC1" w:rsidRDefault="009A0EC1" w:rsidP="002260CA">
      <w:pPr>
        <w:widowControl w:val="0"/>
        <w:spacing w:before="240" w:after="60"/>
        <w:jc w:val="center"/>
        <w:rPr>
          <w:rFonts w:ascii="Arial Black" w:eastAsia="Times New Roman" w:hAnsi="Arial Black" w:cs="Times New Roman"/>
          <w:b/>
          <w:bCs/>
          <w:kern w:val="32"/>
          <w:sz w:val="40"/>
          <w:szCs w:val="40"/>
          <w:lang w:bidi="ar-EG"/>
        </w:rPr>
      </w:pPr>
      <w:r w:rsidRPr="009A0EC1">
        <w:rPr>
          <w:rFonts w:ascii="Arial Black" w:eastAsia="Times New Roman" w:hAnsi="Arial Black" w:cs="Times New Roman"/>
          <w:b/>
          <w:bCs/>
          <w:kern w:val="32"/>
          <w:sz w:val="40"/>
          <w:szCs w:val="40"/>
          <w:lang w:bidi="ar-EG"/>
        </w:rPr>
        <w:t xml:space="preserve">Dr. </w:t>
      </w:r>
      <w:proofErr w:type="spellStart"/>
      <w:r w:rsidRPr="009A0EC1">
        <w:rPr>
          <w:rFonts w:ascii="Arial Black" w:eastAsia="Times New Roman" w:hAnsi="Arial Black" w:cs="Times New Roman"/>
          <w:b/>
          <w:bCs/>
          <w:kern w:val="32"/>
          <w:sz w:val="40"/>
          <w:szCs w:val="40"/>
          <w:lang w:bidi="ar-EG"/>
        </w:rPr>
        <w:t>Yasir</w:t>
      </w:r>
      <w:proofErr w:type="spellEnd"/>
      <w:r w:rsidRPr="009A0EC1">
        <w:rPr>
          <w:rFonts w:ascii="Arial Black" w:eastAsia="Times New Roman" w:hAnsi="Arial Black" w:cs="Times New Roman"/>
          <w:b/>
          <w:bCs/>
          <w:kern w:val="32"/>
          <w:sz w:val="40"/>
          <w:szCs w:val="40"/>
          <w:lang w:bidi="ar-EG"/>
        </w:rPr>
        <w:t xml:space="preserve"> </w:t>
      </w:r>
      <w:proofErr w:type="spellStart"/>
      <w:r w:rsidRPr="009A0EC1">
        <w:rPr>
          <w:rFonts w:ascii="Arial Black" w:eastAsia="Times New Roman" w:hAnsi="Arial Black" w:cs="Times New Roman"/>
          <w:b/>
          <w:bCs/>
          <w:kern w:val="32"/>
          <w:sz w:val="40"/>
          <w:szCs w:val="40"/>
          <w:lang w:bidi="ar-EG"/>
        </w:rPr>
        <w:t>Qadhi</w:t>
      </w:r>
      <w:proofErr w:type="spellEnd"/>
    </w:p>
    <w:p w:rsidR="004412D5" w:rsidRDefault="004412D5" w:rsidP="002260CA">
      <w:pPr>
        <w:rPr>
          <w:rFonts w:ascii="Verdana" w:hAnsi="Verdana"/>
        </w:rPr>
      </w:pPr>
    </w:p>
    <w:p w:rsidR="00C9441C" w:rsidRDefault="00C9441C" w:rsidP="00C9441C">
      <w:pPr>
        <w:pStyle w:val="NormalDISS"/>
        <w:ind w:firstLine="90"/>
      </w:pPr>
    </w:p>
    <w:p w:rsidR="00C9441C" w:rsidRPr="009A0EC1" w:rsidRDefault="00C9441C" w:rsidP="00C9441C">
      <w:pPr>
        <w:pStyle w:val="ListParagraph"/>
        <w:widowControl w:val="0"/>
        <w:numPr>
          <w:ilvl w:val="0"/>
          <w:numId w:val="49"/>
        </w:numPr>
        <w:spacing w:before="180" w:after="0" w:line="300" w:lineRule="auto"/>
        <w:jc w:val="both"/>
        <w:rPr>
          <w:rFonts w:ascii="Verdana" w:hAnsi="Verdana"/>
          <w:lang w:bidi="en-US"/>
        </w:rPr>
      </w:pPr>
      <w:r w:rsidRPr="009A0EC1">
        <w:rPr>
          <w:rFonts w:ascii="Verdana" w:hAnsi="Verdana"/>
          <w:lang w:bidi="en-US"/>
        </w:rPr>
        <w:t>Born in Houston, TX</w:t>
      </w:r>
    </w:p>
    <w:p w:rsidR="00C9441C" w:rsidRPr="009A0EC1" w:rsidRDefault="00C9441C" w:rsidP="00C9441C">
      <w:pPr>
        <w:pStyle w:val="ListParagraph"/>
        <w:widowControl w:val="0"/>
        <w:numPr>
          <w:ilvl w:val="0"/>
          <w:numId w:val="49"/>
        </w:numPr>
        <w:spacing w:before="180" w:after="0" w:line="300" w:lineRule="auto"/>
        <w:jc w:val="both"/>
        <w:rPr>
          <w:rFonts w:ascii="Verdana" w:hAnsi="Verdana"/>
          <w:lang w:bidi="en-US"/>
        </w:rPr>
      </w:pPr>
      <w:r w:rsidRPr="009A0EC1">
        <w:rPr>
          <w:rFonts w:ascii="Verdana" w:hAnsi="Verdana"/>
          <w:lang w:bidi="en-US"/>
        </w:rPr>
        <w:t xml:space="preserve">Bachelor of Science in Chemical Engineering, </w:t>
      </w:r>
      <w:proofErr w:type="spellStart"/>
      <w:r w:rsidRPr="009A0EC1">
        <w:rPr>
          <w:rFonts w:ascii="Verdana" w:hAnsi="Verdana"/>
          <w:lang w:bidi="en-US"/>
        </w:rPr>
        <w:t>Univ</w:t>
      </w:r>
      <w:proofErr w:type="spellEnd"/>
      <w:r w:rsidRPr="009A0EC1">
        <w:rPr>
          <w:rFonts w:ascii="Verdana" w:hAnsi="Verdana"/>
          <w:lang w:bidi="en-US"/>
        </w:rPr>
        <w:t xml:space="preserve"> of Houston (1995)</w:t>
      </w:r>
    </w:p>
    <w:p w:rsidR="00C9441C" w:rsidRPr="009A0EC1" w:rsidRDefault="00C9441C" w:rsidP="00C9441C">
      <w:pPr>
        <w:pStyle w:val="ListParagraph"/>
        <w:widowControl w:val="0"/>
        <w:numPr>
          <w:ilvl w:val="0"/>
          <w:numId w:val="49"/>
        </w:numPr>
        <w:spacing w:before="180" w:after="0" w:line="300" w:lineRule="auto"/>
        <w:jc w:val="both"/>
        <w:rPr>
          <w:rFonts w:ascii="Verdana" w:hAnsi="Verdana"/>
          <w:lang w:bidi="en-US"/>
        </w:rPr>
      </w:pPr>
      <w:r w:rsidRPr="009A0EC1">
        <w:rPr>
          <w:rFonts w:ascii="Verdana" w:hAnsi="Verdana"/>
          <w:lang w:bidi="en-US"/>
        </w:rPr>
        <w:t xml:space="preserve">B.A. in Hadith Studies, </w:t>
      </w:r>
      <w:proofErr w:type="spellStart"/>
      <w:r w:rsidRPr="009A0EC1">
        <w:rPr>
          <w:rFonts w:ascii="Verdana" w:hAnsi="Verdana"/>
          <w:lang w:bidi="en-US"/>
        </w:rPr>
        <w:t>Univ</w:t>
      </w:r>
      <w:proofErr w:type="spellEnd"/>
      <w:r w:rsidRPr="009A0EC1">
        <w:rPr>
          <w:rFonts w:ascii="Verdana" w:hAnsi="Verdana"/>
          <w:lang w:bidi="en-US"/>
        </w:rPr>
        <w:t xml:space="preserve"> of </w:t>
      </w:r>
      <w:proofErr w:type="spellStart"/>
      <w:r w:rsidRPr="009A0EC1">
        <w:rPr>
          <w:rFonts w:ascii="Verdana" w:hAnsi="Verdana"/>
          <w:lang w:bidi="en-US"/>
        </w:rPr>
        <w:t>Madinah</w:t>
      </w:r>
      <w:proofErr w:type="spellEnd"/>
      <w:r w:rsidRPr="009A0EC1">
        <w:rPr>
          <w:rFonts w:ascii="Verdana" w:hAnsi="Verdana"/>
          <w:lang w:bidi="en-US"/>
        </w:rPr>
        <w:t xml:space="preserve"> (2000)</w:t>
      </w:r>
    </w:p>
    <w:p w:rsidR="00C9441C" w:rsidRPr="009A0EC1" w:rsidRDefault="00C9441C" w:rsidP="00C9441C">
      <w:pPr>
        <w:pStyle w:val="ListParagraph"/>
        <w:widowControl w:val="0"/>
        <w:numPr>
          <w:ilvl w:val="0"/>
          <w:numId w:val="49"/>
        </w:numPr>
        <w:spacing w:before="180" w:after="0" w:line="300" w:lineRule="auto"/>
        <w:jc w:val="both"/>
        <w:rPr>
          <w:rFonts w:ascii="Verdana" w:hAnsi="Verdana"/>
          <w:lang w:bidi="en-US"/>
        </w:rPr>
      </w:pPr>
      <w:r w:rsidRPr="009A0EC1">
        <w:rPr>
          <w:rFonts w:ascii="Verdana" w:hAnsi="Verdana"/>
          <w:lang w:bidi="en-US"/>
        </w:rPr>
        <w:t xml:space="preserve">M.A. in </w:t>
      </w:r>
      <w:proofErr w:type="spellStart"/>
      <w:r w:rsidRPr="009A0EC1">
        <w:rPr>
          <w:rFonts w:ascii="Verdana" w:hAnsi="Verdana"/>
          <w:lang w:bidi="en-US"/>
        </w:rPr>
        <w:t>Aqidah</w:t>
      </w:r>
      <w:proofErr w:type="spellEnd"/>
      <w:r w:rsidRPr="009A0EC1">
        <w:rPr>
          <w:rFonts w:ascii="Verdana" w:hAnsi="Verdana"/>
          <w:lang w:bidi="en-US"/>
        </w:rPr>
        <w:t xml:space="preserve">, </w:t>
      </w:r>
      <w:proofErr w:type="spellStart"/>
      <w:r w:rsidRPr="009A0EC1">
        <w:rPr>
          <w:rFonts w:ascii="Verdana" w:hAnsi="Verdana"/>
          <w:lang w:bidi="en-US"/>
        </w:rPr>
        <w:t>Univ</w:t>
      </w:r>
      <w:proofErr w:type="spellEnd"/>
      <w:r w:rsidRPr="009A0EC1">
        <w:rPr>
          <w:rFonts w:ascii="Verdana" w:hAnsi="Verdana"/>
          <w:lang w:bidi="en-US"/>
        </w:rPr>
        <w:t xml:space="preserve"> of </w:t>
      </w:r>
      <w:proofErr w:type="spellStart"/>
      <w:r w:rsidRPr="009A0EC1">
        <w:rPr>
          <w:rFonts w:ascii="Verdana" w:hAnsi="Verdana"/>
          <w:lang w:bidi="en-US"/>
        </w:rPr>
        <w:t>Madinah</w:t>
      </w:r>
      <w:proofErr w:type="spellEnd"/>
      <w:r w:rsidRPr="009A0EC1">
        <w:rPr>
          <w:rFonts w:ascii="Verdana" w:hAnsi="Verdana"/>
          <w:lang w:bidi="en-US"/>
        </w:rPr>
        <w:t xml:space="preserve"> (2005) </w:t>
      </w:r>
    </w:p>
    <w:p w:rsidR="00C9441C" w:rsidRPr="009A0EC1" w:rsidRDefault="00C9441C" w:rsidP="00C9441C">
      <w:pPr>
        <w:pStyle w:val="ListParagraph"/>
        <w:widowControl w:val="0"/>
        <w:numPr>
          <w:ilvl w:val="0"/>
          <w:numId w:val="49"/>
        </w:numPr>
        <w:spacing w:before="180" w:after="0" w:line="300" w:lineRule="auto"/>
        <w:jc w:val="both"/>
        <w:rPr>
          <w:rFonts w:ascii="Verdana" w:hAnsi="Verdana"/>
          <w:lang w:bidi="en-US"/>
        </w:rPr>
      </w:pPr>
      <w:r w:rsidRPr="009A0EC1">
        <w:rPr>
          <w:rFonts w:ascii="Verdana" w:hAnsi="Verdana"/>
          <w:lang w:bidi="en-US"/>
        </w:rPr>
        <w:t>PhD in Islamic Studies, Yale University (2013)</w:t>
      </w:r>
    </w:p>
    <w:p w:rsidR="00C9441C" w:rsidRPr="009A0EC1" w:rsidRDefault="00C9441C" w:rsidP="00C9441C">
      <w:pPr>
        <w:pStyle w:val="ListParagraph"/>
        <w:widowControl w:val="0"/>
        <w:numPr>
          <w:ilvl w:val="0"/>
          <w:numId w:val="49"/>
        </w:numPr>
        <w:spacing w:before="180" w:after="0" w:line="300" w:lineRule="auto"/>
        <w:jc w:val="both"/>
        <w:rPr>
          <w:rFonts w:ascii="Verdana" w:hAnsi="Verdana"/>
          <w:lang w:bidi="en-US"/>
        </w:rPr>
      </w:pPr>
      <w:r w:rsidRPr="009A0EC1">
        <w:rPr>
          <w:rFonts w:ascii="Verdana" w:hAnsi="Verdana"/>
          <w:lang w:bidi="en-US"/>
        </w:rPr>
        <w:t xml:space="preserve">Currently a professor of Islamic Studies at Rhodes College, and Dean of </w:t>
      </w:r>
      <w:proofErr w:type="spellStart"/>
      <w:r w:rsidRPr="009A0EC1">
        <w:rPr>
          <w:rFonts w:ascii="Verdana" w:hAnsi="Verdana"/>
          <w:lang w:bidi="en-US"/>
        </w:rPr>
        <w:t>AlMaghrib</w:t>
      </w:r>
      <w:proofErr w:type="spellEnd"/>
      <w:r w:rsidRPr="009A0EC1">
        <w:rPr>
          <w:rFonts w:ascii="Verdana" w:hAnsi="Verdana"/>
          <w:lang w:bidi="en-US"/>
        </w:rPr>
        <w:t xml:space="preserve"> Institute, and Resident Scholar of the Memphis Islamic Center </w:t>
      </w:r>
    </w:p>
    <w:p w:rsidR="00C9441C" w:rsidRDefault="00C9441C" w:rsidP="00C9441C">
      <w:pPr>
        <w:pStyle w:val="NormalDISS"/>
        <w:ind w:firstLine="90"/>
      </w:pPr>
    </w:p>
    <w:p w:rsidR="00C9441C" w:rsidRDefault="00C9441C" w:rsidP="002260CA">
      <w:pPr>
        <w:rPr>
          <w:rFonts w:ascii="Verdana" w:hAnsi="Verdana"/>
        </w:rPr>
      </w:pPr>
    </w:p>
    <w:p w:rsidR="00C9441C" w:rsidRDefault="00C9441C" w:rsidP="002260CA">
      <w:pPr>
        <w:rPr>
          <w:rFonts w:ascii="Verdana" w:hAnsi="Verdana"/>
        </w:rPr>
      </w:pPr>
    </w:p>
    <w:p w:rsidR="00C9441C" w:rsidRPr="004412D5" w:rsidRDefault="00C9441C" w:rsidP="002260CA">
      <w:pPr>
        <w:rPr>
          <w:rFonts w:ascii="Verdana" w:hAnsi="Verdana"/>
        </w:rPr>
      </w:pPr>
    </w:p>
    <w:p w:rsidR="004412D5" w:rsidRPr="004F1A66" w:rsidRDefault="004412D5" w:rsidP="004F1A66">
      <w:pPr>
        <w:widowControl w:val="0"/>
        <w:spacing w:before="240" w:after="60"/>
        <w:jc w:val="center"/>
        <w:outlineLvl w:val="0"/>
        <w:rPr>
          <w:rFonts w:ascii="Arial Black" w:eastAsia="Times New Roman" w:hAnsi="Arial Black" w:cs="Times New Roman"/>
          <w:b/>
          <w:bCs/>
          <w:kern w:val="32"/>
          <w:sz w:val="40"/>
          <w:szCs w:val="40"/>
          <w:lang w:bidi="ar-EG"/>
        </w:rPr>
      </w:pPr>
    </w:p>
    <w:p w:rsidR="0042193D" w:rsidRDefault="0042193D" w:rsidP="00504DB5">
      <w:pPr>
        <w:widowControl w:val="0"/>
        <w:spacing w:before="240" w:after="60"/>
        <w:jc w:val="center"/>
        <w:outlineLvl w:val="0"/>
        <w:rPr>
          <w:rFonts w:ascii="Cambria" w:eastAsia="Times New Roman" w:hAnsi="Cambria" w:cs="Times New Roman"/>
          <w:b/>
          <w:bCs/>
          <w:color w:val="FF0000"/>
          <w:kern w:val="32"/>
          <w:sz w:val="24"/>
          <w:szCs w:val="24"/>
          <w:lang w:bidi="ar-EG"/>
        </w:rPr>
      </w:pPr>
    </w:p>
    <w:p w:rsidR="00817184" w:rsidRPr="004412D5" w:rsidRDefault="00817184" w:rsidP="00504DB5">
      <w:pPr>
        <w:bidi/>
        <w:rPr>
          <w:rFonts w:ascii="Verdana" w:hAnsi="Verdana" w:cs="KFGQPC Uthman Taha Naskh"/>
          <w:rtl/>
          <w:lang w:bidi="ar-EG"/>
        </w:rPr>
      </w:pPr>
    </w:p>
    <w:p w:rsidR="00817184" w:rsidRPr="004412D5" w:rsidRDefault="00817184" w:rsidP="00504DB5">
      <w:pPr>
        <w:bidi/>
        <w:rPr>
          <w:rFonts w:ascii="Verdana" w:hAnsi="Verdana" w:cs="KFGQPC Uthman Taha Naskh"/>
          <w:rtl/>
        </w:rPr>
      </w:pPr>
    </w:p>
    <w:p w:rsidR="00817184" w:rsidRPr="00792861" w:rsidRDefault="00817184" w:rsidP="00504DB5">
      <w:pPr>
        <w:bidi/>
        <w:rPr>
          <w:rFonts w:ascii="Verdana" w:hAnsi="Verdana" w:cs="الحوكمي عنوان2"/>
          <w:szCs w:val="38"/>
          <w:rtl/>
        </w:rPr>
      </w:pPr>
    </w:p>
    <w:p w:rsidR="00817184" w:rsidRPr="004412D5" w:rsidRDefault="00817184" w:rsidP="00504DB5">
      <w:pPr>
        <w:bidi/>
        <w:rPr>
          <w:rFonts w:ascii="Verdana" w:hAnsi="Verdana" w:cs="KFGQPC Uthman Taha Naskh"/>
          <w:rtl/>
        </w:rPr>
      </w:pPr>
    </w:p>
    <w:p w:rsidR="00817184" w:rsidRPr="004412D5" w:rsidRDefault="00817184" w:rsidP="00504DB5">
      <w:pPr>
        <w:bidi/>
        <w:rPr>
          <w:rFonts w:ascii="Verdana" w:hAnsi="Verdana" w:cs="KFGQPC Uthman Taha Naskh"/>
          <w:rtl/>
        </w:rPr>
      </w:pPr>
    </w:p>
    <w:p w:rsidR="00817184" w:rsidRPr="004412D5" w:rsidRDefault="00817184" w:rsidP="00504DB5">
      <w:pPr>
        <w:bidi/>
        <w:rPr>
          <w:rFonts w:ascii="Verdana" w:hAnsi="Verdana" w:cs="KFGQPC Uthman Taha Naskh"/>
          <w:rtl/>
        </w:rPr>
      </w:pPr>
    </w:p>
    <w:p w:rsidR="00817184" w:rsidRPr="00792861" w:rsidRDefault="00817184" w:rsidP="00504DB5">
      <w:pPr>
        <w:bidi/>
        <w:rPr>
          <w:rFonts w:ascii="Verdana" w:hAnsi="Verdana" w:cs="الحوكمي عنوان2"/>
          <w:szCs w:val="36"/>
          <w:rtl/>
          <w:lang w:bidi="ar-SY"/>
        </w:rPr>
      </w:pPr>
    </w:p>
    <w:p w:rsidR="00817184" w:rsidRPr="00792861" w:rsidRDefault="00817184" w:rsidP="00504DB5">
      <w:pPr>
        <w:bidi/>
        <w:rPr>
          <w:rFonts w:ascii="Verdana" w:hAnsi="Verdana" w:cs="الحوكمي عنوان2"/>
          <w:szCs w:val="36"/>
          <w:rtl/>
          <w:lang w:bidi="ar-SY"/>
        </w:rPr>
      </w:pPr>
    </w:p>
    <w:p w:rsidR="00817184" w:rsidRPr="004412D5" w:rsidRDefault="00817184" w:rsidP="00504DB5">
      <w:pPr>
        <w:bidi/>
        <w:rPr>
          <w:rFonts w:ascii="Verdana" w:hAnsi="Verdana" w:cs="Lotus Linotype"/>
          <w:szCs w:val="28"/>
          <w:rtl/>
        </w:rPr>
      </w:pPr>
    </w:p>
    <w:p w:rsidR="00817184" w:rsidRPr="004412D5" w:rsidRDefault="00817184" w:rsidP="00504DB5">
      <w:pPr>
        <w:bidi/>
        <w:rPr>
          <w:rFonts w:ascii="Verdana" w:hAnsi="Verdana" w:cs="Lotus Linotype"/>
          <w:szCs w:val="28"/>
          <w:rtl/>
        </w:rPr>
      </w:pPr>
    </w:p>
    <w:p w:rsidR="00817184" w:rsidRPr="004412D5" w:rsidRDefault="00817184" w:rsidP="00504DB5">
      <w:pPr>
        <w:bidi/>
        <w:rPr>
          <w:rFonts w:ascii="Verdana" w:hAnsi="Verdana" w:cs="Lotus Linotype"/>
          <w:szCs w:val="28"/>
          <w:rtl/>
        </w:rPr>
      </w:pPr>
    </w:p>
    <w:p w:rsidR="00817184" w:rsidRPr="004412D5" w:rsidRDefault="00817184" w:rsidP="00504DB5">
      <w:pPr>
        <w:bidi/>
        <w:rPr>
          <w:rFonts w:ascii="Verdana" w:hAnsi="Verdana" w:cs="Lotus Linotype"/>
          <w:szCs w:val="28"/>
          <w:rtl/>
        </w:rPr>
      </w:pPr>
    </w:p>
    <w:p w:rsidR="00817184" w:rsidRPr="00BA409D" w:rsidRDefault="0087074D" w:rsidP="00504DB5">
      <w:pPr>
        <w:bidi/>
        <w:rPr>
          <w:rFonts w:ascii="Traditional Arabic" w:hAnsi="Traditional Arabic" w:cs="Lotus Linotype"/>
          <w:sz w:val="36"/>
          <w:szCs w:val="28"/>
          <w:rtl/>
          <w:lang w:bidi="ar-EG"/>
        </w:rPr>
      </w:pPr>
      <w:bookmarkStart w:id="0" w:name="_Toc444283362"/>
      <w:bookmarkStart w:id="1" w:name="_Toc444283400"/>
      <w:bookmarkStart w:id="2" w:name="_Toc444283451"/>
      <w:bookmarkStart w:id="3" w:name="_Toc444283497"/>
      <w:bookmarkStart w:id="4" w:name="_Toc444381745"/>
      <w:bookmarkStart w:id="5" w:name="_Toc444449563"/>
      <w:bookmarkStart w:id="6" w:name="_Toc441671720"/>
      <w:r>
        <w:rPr>
          <w:noProof/>
          <w:rtl/>
        </w:rPr>
        <w:drawing>
          <wp:anchor distT="0" distB="0" distL="114300" distR="114300" simplePos="0" relativeHeight="251657216" behindDoc="0" locked="0" layoutInCell="1" allowOverlap="1" wp14:anchorId="4B3C9D37" wp14:editId="6F681C8C">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p>
    <w:p w:rsidR="00817184" w:rsidRPr="00BA409D" w:rsidRDefault="00817184" w:rsidP="00504DB5">
      <w:pPr>
        <w:bidi/>
        <w:rPr>
          <w:rFonts w:ascii="Traditional Arabic" w:hAnsi="Traditional Arabic" w:cs="Lotus Linotype"/>
          <w:sz w:val="36"/>
          <w:szCs w:val="28"/>
          <w:rtl/>
          <w:lang w:bidi="ar-EG"/>
        </w:rPr>
      </w:pPr>
    </w:p>
    <w:p w:rsidR="00817184" w:rsidRPr="00BA409D" w:rsidRDefault="00817184" w:rsidP="00504DB5">
      <w:pPr>
        <w:bidi/>
        <w:rPr>
          <w:rFonts w:ascii="Traditional Arabic" w:hAnsi="Traditional Arabic" w:cs="Lotus Linotype" w:hint="cs"/>
          <w:sz w:val="36"/>
          <w:szCs w:val="28"/>
          <w:rtl/>
          <w:lang w:bidi="ar-EG"/>
        </w:rPr>
      </w:pPr>
    </w:p>
    <w:p w:rsidR="00817184" w:rsidRDefault="00817184" w:rsidP="00504DB5">
      <w:pPr>
        <w:bidi/>
        <w:rPr>
          <w:rFonts w:ascii="Traditional Arabic" w:hAnsi="Traditional Arabic" w:cs="Lotus Linotype"/>
          <w:sz w:val="36"/>
          <w:szCs w:val="28"/>
          <w:rtl/>
          <w:lang w:bidi="ar-EG"/>
        </w:rPr>
      </w:pPr>
    </w:p>
    <w:p w:rsidR="004F1A66" w:rsidRPr="00BA409D" w:rsidRDefault="004F1A66" w:rsidP="004F1A66">
      <w:pPr>
        <w:bidi/>
        <w:rPr>
          <w:rFonts w:ascii="Traditional Arabic" w:hAnsi="Traditional Arabic" w:cs="Lotus Linotype"/>
          <w:sz w:val="36"/>
          <w:szCs w:val="28"/>
          <w:rtl/>
          <w:lang w:bidi="ar-EG"/>
        </w:rPr>
      </w:pPr>
    </w:p>
    <w:p w:rsidR="00817184" w:rsidRDefault="00817184" w:rsidP="00504DB5">
      <w:pPr>
        <w:widowControl w:val="0"/>
        <w:bidi/>
        <w:spacing w:after="0" w:line="216" w:lineRule="auto"/>
        <w:jc w:val="center"/>
        <w:outlineLvl w:val="0"/>
        <w:rPr>
          <w:rFonts w:ascii="Traditional Arabic" w:hAnsi="Traditional Arabic" w:cs="Lotus Linotype"/>
          <w:sz w:val="36"/>
          <w:szCs w:val="28"/>
          <w:rtl/>
          <w:lang w:bidi="ar-EG"/>
        </w:rPr>
      </w:pPr>
    </w:p>
    <w:p w:rsidR="00817184" w:rsidRPr="00EC0CAA" w:rsidRDefault="00817184" w:rsidP="00504DB5">
      <w:pPr>
        <w:widowControl w:val="0"/>
        <w:bidi/>
        <w:spacing w:after="0" w:line="216" w:lineRule="auto"/>
        <w:jc w:val="center"/>
        <w:outlineLvl w:val="0"/>
        <w:rPr>
          <w:rFonts w:ascii="Traditional Arabic" w:hAnsi="Traditional Arabic" w:cs="Lotus Linotype"/>
          <w:sz w:val="8"/>
          <w:szCs w:val="2"/>
          <w:rtl/>
          <w:lang w:bidi="ar-EG"/>
        </w:rPr>
      </w:pPr>
    </w:p>
    <w:p w:rsidR="002260CA" w:rsidRDefault="00817184">
      <w:pPr>
        <w:pStyle w:val="TOC1"/>
        <w:tabs>
          <w:tab w:val="right" w:leader="dot" w:pos="9964"/>
        </w:tabs>
        <w:rPr>
          <w:rFonts w:asciiTheme="minorHAnsi" w:eastAsiaTheme="minorEastAsia" w:hAnsiTheme="minorHAnsi" w:cstheme="minorBidi"/>
          <w:b w:val="0"/>
          <w:bCs w:val="0"/>
          <w:i w:val="0"/>
          <w:iCs w:val="0"/>
          <w:noProof/>
          <w:sz w:val="22"/>
          <w:szCs w:val="22"/>
        </w:rPr>
      </w:pPr>
      <w:r w:rsidRPr="00C65226">
        <w:rPr>
          <w:rFonts w:ascii="Traditional Arabic" w:hAnsi="Traditional Arabic" w:cs="الحوكمي عنوان2"/>
          <w:b w:val="0"/>
          <w:bCs w:val="0"/>
          <w:i w:val="0"/>
          <w:iCs w:val="0"/>
          <w:sz w:val="30"/>
          <w:szCs w:val="24"/>
          <w:rtl/>
          <w:lang w:bidi="ar-EG"/>
        </w:rPr>
        <w:fldChar w:fldCharType="begin"/>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lang w:bidi="ar-EG"/>
        </w:rPr>
        <w:instrText>TOC</w:instrText>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lang w:bidi="ar-EG"/>
        </w:rPr>
        <w:instrText>o "1-5" \h \z \u</w:instrText>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rtl/>
          <w:lang w:bidi="ar-EG"/>
        </w:rPr>
        <w:fldChar w:fldCharType="separate"/>
      </w:r>
      <w:hyperlink w:anchor="_Toc444605006" w:history="1">
        <w:r w:rsidR="002260CA" w:rsidRPr="00281A66">
          <w:rPr>
            <w:rStyle w:val="Hyperlink"/>
            <w:rFonts w:ascii="Arial Black" w:hAnsi="Arial Black" w:cstheme="majorBidi"/>
            <w:noProof/>
          </w:rPr>
          <w:t>Abstract</w:t>
        </w:r>
        <w:r w:rsidR="002260CA">
          <w:rPr>
            <w:noProof/>
            <w:webHidden/>
          </w:rPr>
          <w:tab/>
        </w:r>
        <w:r w:rsidR="002260CA">
          <w:rPr>
            <w:rStyle w:val="Hyperlink"/>
            <w:noProof/>
            <w:rtl/>
          </w:rPr>
          <w:fldChar w:fldCharType="begin"/>
        </w:r>
        <w:r w:rsidR="002260CA">
          <w:rPr>
            <w:noProof/>
            <w:webHidden/>
          </w:rPr>
          <w:instrText xml:space="preserve"> PAGEREF _Toc444605006 \h </w:instrText>
        </w:r>
        <w:r w:rsidR="002260CA">
          <w:rPr>
            <w:rStyle w:val="Hyperlink"/>
            <w:noProof/>
            <w:rtl/>
          </w:rPr>
        </w:r>
        <w:r w:rsidR="002260CA">
          <w:rPr>
            <w:rStyle w:val="Hyperlink"/>
            <w:noProof/>
            <w:rtl/>
          </w:rPr>
          <w:fldChar w:fldCharType="separate"/>
        </w:r>
        <w:r w:rsidR="00125E24">
          <w:rPr>
            <w:noProof/>
            <w:webHidden/>
          </w:rPr>
          <w:t>4</w:t>
        </w:r>
        <w:r w:rsidR="002260CA">
          <w:rPr>
            <w:rStyle w:val="Hyperlink"/>
            <w:noProof/>
            <w:rtl/>
          </w:rPr>
          <w:fldChar w:fldCharType="end"/>
        </w:r>
      </w:hyperlink>
    </w:p>
    <w:p w:rsidR="002260CA" w:rsidRDefault="00C43CF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605007" w:history="1">
        <w:r w:rsidR="002260CA" w:rsidRPr="00281A66">
          <w:rPr>
            <w:rStyle w:val="Hyperlink"/>
            <w:rFonts w:ascii="Arial Black" w:hAnsi="Arial Black" w:cstheme="majorBidi"/>
            <w:noProof/>
          </w:rPr>
          <w:t>Introduction</w:t>
        </w:r>
        <w:r w:rsidR="002260CA">
          <w:rPr>
            <w:noProof/>
            <w:webHidden/>
          </w:rPr>
          <w:tab/>
        </w:r>
        <w:r w:rsidR="002260CA">
          <w:rPr>
            <w:rStyle w:val="Hyperlink"/>
            <w:noProof/>
            <w:rtl/>
          </w:rPr>
          <w:fldChar w:fldCharType="begin"/>
        </w:r>
        <w:r w:rsidR="002260CA">
          <w:rPr>
            <w:noProof/>
            <w:webHidden/>
          </w:rPr>
          <w:instrText xml:space="preserve"> PAGEREF _Toc444605007 \h </w:instrText>
        </w:r>
        <w:r w:rsidR="002260CA">
          <w:rPr>
            <w:rStyle w:val="Hyperlink"/>
            <w:noProof/>
            <w:rtl/>
          </w:rPr>
        </w:r>
        <w:r w:rsidR="002260CA">
          <w:rPr>
            <w:rStyle w:val="Hyperlink"/>
            <w:noProof/>
            <w:rtl/>
          </w:rPr>
          <w:fldChar w:fldCharType="separate"/>
        </w:r>
        <w:r w:rsidR="00125E24">
          <w:rPr>
            <w:noProof/>
            <w:webHidden/>
          </w:rPr>
          <w:t>4</w:t>
        </w:r>
        <w:r w:rsidR="002260CA">
          <w:rPr>
            <w:rStyle w:val="Hyperlink"/>
            <w:noProof/>
            <w:rtl/>
          </w:rPr>
          <w:fldChar w:fldCharType="end"/>
        </w:r>
      </w:hyperlink>
    </w:p>
    <w:p w:rsidR="002260CA" w:rsidRDefault="00C43CF3">
      <w:pPr>
        <w:pStyle w:val="TOC2"/>
        <w:tabs>
          <w:tab w:val="right" w:leader="dot" w:pos="9964"/>
        </w:tabs>
        <w:rPr>
          <w:rFonts w:asciiTheme="minorHAnsi" w:eastAsiaTheme="minorEastAsia" w:hAnsiTheme="minorHAnsi" w:cstheme="minorBidi"/>
          <w:b w:val="0"/>
          <w:bCs w:val="0"/>
          <w:noProof/>
          <w:szCs w:val="22"/>
        </w:rPr>
      </w:pPr>
      <w:hyperlink w:anchor="_Toc444605008" w:history="1">
        <w:r w:rsidR="002260CA" w:rsidRPr="00281A66">
          <w:rPr>
            <w:rStyle w:val="Hyperlink"/>
            <w:rFonts w:ascii="Verdana" w:hAnsi="Verdana"/>
            <w:noProof/>
          </w:rPr>
          <w:t>The Genesis of Kalām</w:t>
        </w:r>
        <w:r w:rsidR="002260CA">
          <w:rPr>
            <w:noProof/>
            <w:webHidden/>
          </w:rPr>
          <w:tab/>
        </w:r>
        <w:r w:rsidR="002260CA">
          <w:rPr>
            <w:rStyle w:val="Hyperlink"/>
            <w:noProof/>
            <w:rtl/>
          </w:rPr>
          <w:fldChar w:fldCharType="begin"/>
        </w:r>
        <w:r w:rsidR="002260CA">
          <w:rPr>
            <w:noProof/>
            <w:webHidden/>
          </w:rPr>
          <w:instrText xml:space="preserve"> PAGEREF _Toc444605008 \h </w:instrText>
        </w:r>
        <w:r w:rsidR="002260CA">
          <w:rPr>
            <w:rStyle w:val="Hyperlink"/>
            <w:noProof/>
            <w:rtl/>
          </w:rPr>
        </w:r>
        <w:r w:rsidR="002260CA">
          <w:rPr>
            <w:rStyle w:val="Hyperlink"/>
            <w:noProof/>
            <w:rtl/>
          </w:rPr>
          <w:fldChar w:fldCharType="separate"/>
        </w:r>
        <w:r w:rsidR="00125E24">
          <w:rPr>
            <w:noProof/>
            <w:webHidden/>
          </w:rPr>
          <w:t>5</w:t>
        </w:r>
        <w:r w:rsidR="002260CA">
          <w:rPr>
            <w:rStyle w:val="Hyperlink"/>
            <w:noProof/>
            <w:rtl/>
          </w:rPr>
          <w:fldChar w:fldCharType="end"/>
        </w:r>
      </w:hyperlink>
    </w:p>
    <w:p w:rsidR="002260CA" w:rsidRDefault="00C43CF3">
      <w:pPr>
        <w:pStyle w:val="TOC2"/>
        <w:tabs>
          <w:tab w:val="right" w:leader="dot" w:pos="9964"/>
        </w:tabs>
        <w:rPr>
          <w:rFonts w:asciiTheme="minorHAnsi" w:eastAsiaTheme="minorEastAsia" w:hAnsiTheme="minorHAnsi" w:cstheme="minorBidi"/>
          <w:b w:val="0"/>
          <w:bCs w:val="0"/>
          <w:noProof/>
          <w:szCs w:val="22"/>
        </w:rPr>
      </w:pPr>
      <w:hyperlink w:anchor="_Toc444605009" w:history="1">
        <w:r w:rsidR="002260CA" w:rsidRPr="00281A66">
          <w:rPr>
            <w:rStyle w:val="Hyperlink"/>
            <w:rFonts w:ascii="Verdana" w:hAnsi="Verdana"/>
            <w:noProof/>
          </w:rPr>
          <w:t xml:space="preserve">The Rise of ‘Sunnī </w:t>
        </w:r>
        <w:r w:rsidR="002260CA" w:rsidRPr="00281A66">
          <w:rPr>
            <w:rStyle w:val="Hyperlink"/>
            <w:rFonts w:ascii="Verdana" w:hAnsi="Verdana"/>
            <w:i/>
            <w:noProof/>
          </w:rPr>
          <w:t>Kalām</w:t>
        </w:r>
        <w:r w:rsidR="002260CA" w:rsidRPr="00281A66">
          <w:rPr>
            <w:rStyle w:val="Hyperlink"/>
            <w:rFonts w:ascii="Verdana" w:hAnsi="Verdana"/>
            <w:noProof/>
          </w:rPr>
          <w:t>’</w:t>
        </w:r>
        <w:r w:rsidR="002260CA">
          <w:rPr>
            <w:noProof/>
            <w:webHidden/>
          </w:rPr>
          <w:tab/>
        </w:r>
        <w:r w:rsidR="002260CA">
          <w:rPr>
            <w:rStyle w:val="Hyperlink"/>
            <w:noProof/>
            <w:rtl/>
          </w:rPr>
          <w:fldChar w:fldCharType="begin"/>
        </w:r>
        <w:r w:rsidR="002260CA">
          <w:rPr>
            <w:noProof/>
            <w:webHidden/>
          </w:rPr>
          <w:instrText xml:space="preserve"> PAGEREF _Toc444605009 \h </w:instrText>
        </w:r>
        <w:r w:rsidR="002260CA">
          <w:rPr>
            <w:rStyle w:val="Hyperlink"/>
            <w:noProof/>
            <w:rtl/>
          </w:rPr>
        </w:r>
        <w:r w:rsidR="002260CA">
          <w:rPr>
            <w:rStyle w:val="Hyperlink"/>
            <w:noProof/>
            <w:rtl/>
          </w:rPr>
          <w:fldChar w:fldCharType="separate"/>
        </w:r>
        <w:r w:rsidR="00125E24">
          <w:rPr>
            <w:noProof/>
            <w:webHidden/>
          </w:rPr>
          <w:t>9</w:t>
        </w:r>
        <w:r w:rsidR="002260CA">
          <w:rPr>
            <w:rStyle w:val="Hyperlink"/>
            <w:noProof/>
            <w:rtl/>
          </w:rPr>
          <w:fldChar w:fldCharType="end"/>
        </w:r>
      </w:hyperlink>
    </w:p>
    <w:p w:rsidR="002260CA" w:rsidRDefault="00C43CF3">
      <w:pPr>
        <w:pStyle w:val="TOC2"/>
        <w:tabs>
          <w:tab w:val="right" w:leader="dot" w:pos="9964"/>
        </w:tabs>
        <w:rPr>
          <w:rFonts w:asciiTheme="minorHAnsi" w:eastAsiaTheme="minorEastAsia" w:hAnsiTheme="minorHAnsi" w:cstheme="minorBidi"/>
          <w:b w:val="0"/>
          <w:bCs w:val="0"/>
          <w:noProof/>
          <w:szCs w:val="22"/>
        </w:rPr>
      </w:pPr>
      <w:hyperlink w:anchor="_Toc444605010" w:history="1">
        <w:r w:rsidR="002260CA" w:rsidRPr="00281A66">
          <w:rPr>
            <w:rStyle w:val="Hyperlink"/>
            <w:rFonts w:ascii="Verdana" w:hAnsi="Verdana"/>
            <w:noProof/>
          </w:rPr>
          <w:t xml:space="preserve">Ibn </w:t>
        </w:r>
        <w:r w:rsidR="002260CA" w:rsidRPr="00281A66">
          <w:rPr>
            <w:rStyle w:val="Hyperlink"/>
            <w:rFonts w:ascii="Arial" w:hAnsi="Arial" w:cs="Arial"/>
            <w:noProof/>
          </w:rPr>
          <w:t>Ḥ</w:t>
        </w:r>
        <w:r w:rsidR="002260CA" w:rsidRPr="00281A66">
          <w:rPr>
            <w:rStyle w:val="Hyperlink"/>
            <w:rFonts w:ascii="Verdana" w:hAnsi="Verdana"/>
            <w:noProof/>
          </w:rPr>
          <w:t>anbal and al-Mu</w:t>
        </w:r>
        <w:r w:rsidR="002260CA" w:rsidRPr="00281A66">
          <w:rPr>
            <w:rStyle w:val="Hyperlink"/>
            <w:rFonts w:ascii="Arial" w:hAnsi="Arial" w:cs="Arial"/>
            <w:noProof/>
          </w:rPr>
          <w:t>ḥ</w:t>
        </w:r>
        <w:r w:rsidR="002260CA" w:rsidRPr="00281A66">
          <w:rPr>
            <w:rStyle w:val="Hyperlink"/>
            <w:rFonts w:ascii="Verdana" w:hAnsi="Verdana"/>
            <w:noProof/>
          </w:rPr>
          <w:t>asibī</w:t>
        </w:r>
        <w:r w:rsidR="002260CA">
          <w:rPr>
            <w:noProof/>
            <w:webHidden/>
          </w:rPr>
          <w:tab/>
        </w:r>
        <w:r w:rsidR="002260CA">
          <w:rPr>
            <w:rStyle w:val="Hyperlink"/>
            <w:noProof/>
            <w:rtl/>
          </w:rPr>
          <w:fldChar w:fldCharType="begin"/>
        </w:r>
        <w:r w:rsidR="002260CA">
          <w:rPr>
            <w:noProof/>
            <w:webHidden/>
          </w:rPr>
          <w:instrText xml:space="preserve"> PAGEREF _Toc444605010 \h </w:instrText>
        </w:r>
        <w:r w:rsidR="002260CA">
          <w:rPr>
            <w:rStyle w:val="Hyperlink"/>
            <w:noProof/>
            <w:rtl/>
          </w:rPr>
        </w:r>
        <w:r w:rsidR="002260CA">
          <w:rPr>
            <w:rStyle w:val="Hyperlink"/>
            <w:noProof/>
            <w:rtl/>
          </w:rPr>
          <w:fldChar w:fldCharType="separate"/>
        </w:r>
        <w:r w:rsidR="00125E24">
          <w:rPr>
            <w:noProof/>
            <w:webHidden/>
          </w:rPr>
          <w:t>11</w:t>
        </w:r>
        <w:r w:rsidR="002260CA">
          <w:rPr>
            <w:rStyle w:val="Hyperlink"/>
            <w:noProof/>
            <w:rtl/>
          </w:rPr>
          <w:fldChar w:fldCharType="end"/>
        </w:r>
      </w:hyperlink>
    </w:p>
    <w:p w:rsidR="002260CA" w:rsidRDefault="00C43CF3">
      <w:pPr>
        <w:pStyle w:val="TOC2"/>
        <w:tabs>
          <w:tab w:val="right" w:leader="dot" w:pos="9964"/>
        </w:tabs>
        <w:rPr>
          <w:rFonts w:asciiTheme="minorHAnsi" w:eastAsiaTheme="minorEastAsia" w:hAnsiTheme="minorHAnsi" w:cstheme="minorBidi"/>
          <w:b w:val="0"/>
          <w:bCs w:val="0"/>
          <w:noProof/>
          <w:szCs w:val="22"/>
        </w:rPr>
      </w:pPr>
      <w:hyperlink w:anchor="_Toc444605011" w:history="1">
        <w:r w:rsidR="002260CA" w:rsidRPr="00281A66">
          <w:rPr>
            <w:rStyle w:val="Hyperlink"/>
            <w:rFonts w:ascii="Verdana" w:hAnsi="Verdana"/>
            <w:noProof/>
          </w:rPr>
          <w:t>Ibn Khuzayma and His Students</w:t>
        </w:r>
        <w:r w:rsidR="002260CA">
          <w:rPr>
            <w:noProof/>
            <w:webHidden/>
          </w:rPr>
          <w:tab/>
        </w:r>
        <w:r w:rsidR="002260CA">
          <w:rPr>
            <w:rStyle w:val="Hyperlink"/>
            <w:noProof/>
            <w:rtl/>
          </w:rPr>
          <w:fldChar w:fldCharType="begin"/>
        </w:r>
        <w:r w:rsidR="002260CA">
          <w:rPr>
            <w:noProof/>
            <w:webHidden/>
          </w:rPr>
          <w:instrText xml:space="preserve"> PAGEREF _Toc444605011 \h </w:instrText>
        </w:r>
        <w:r w:rsidR="002260CA">
          <w:rPr>
            <w:rStyle w:val="Hyperlink"/>
            <w:noProof/>
            <w:rtl/>
          </w:rPr>
        </w:r>
        <w:r w:rsidR="002260CA">
          <w:rPr>
            <w:rStyle w:val="Hyperlink"/>
            <w:noProof/>
            <w:rtl/>
          </w:rPr>
          <w:fldChar w:fldCharType="separate"/>
        </w:r>
        <w:r w:rsidR="00125E24">
          <w:rPr>
            <w:noProof/>
            <w:webHidden/>
          </w:rPr>
          <w:t>13</w:t>
        </w:r>
        <w:r w:rsidR="002260CA">
          <w:rPr>
            <w:rStyle w:val="Hyperlink"/>
            <w:noProof/>
            <w:rtl/>
          </w:rPr>
          <w:fldChar w:fldCharType="end"/>
        </w:r>
      </w:hyperlink>
    </w:p>
    <w:p w:rsidR="002260CA" w:rsidRDefault="00C43CF3">
      <w:pPr>
        <w:pStyle w:val="TOC2"/>
        <w:tabs>
          <w:tab w:val="right" w:leader="dot" w:pos="9964"/>
        </w:tabs>
        <w:rPr>
          <w:rFonts w:asciiTheme="minorHAnsi" w:eastAsiaTheme="minorEastAsia" w:hAnsiTheme="minorHAnsi" w:cstheme="minorBidi"/>
          <w:b w:val="0"/>
          <w:bCs w:val="0"/>
          <w:noProof/>
          <w:szCs w:val="22"/>
        </w:rPr>
      </w:pPr>
      <w:hyperlink w:anchor="_Toc444605012" w:history="1">
        <w:r w:rsidR="002260CA" w:rsidRPr="00281A66">
          <w:rPr>
            <w:rStyle w:val="Hyperlink"/>
            <w:rFonts w:ascii="Verdana" w:hAnsi="Verdana"/>
            <w:noProof/>
          </w:rPr>
          <w:t>Al-Ash</w:t>
        </w:r>
        <w:r w:rsidR="002260CA" w:rsidRPr="00281A66">
          <w:rPr>
            <w:rStyle w:val="Hyperlink"/>
            <w:rFonts w:ascii="Arial" w:hAnsi="Arial" w:cs="Arial"/>
            <w:noProof/>
          </w:rPr>
          <w:t>ʿ</w:t>
        </w:r>
        <w:r w:rsidR="002260CA" w:rsidRPr="00281A66">
          <w:rPr>
            <w:rStyle w:val="Hyperlink"/>
            <w:rFonts w:ascii="Verdana" w:hAnsi="Verdana"/>
            <w:noProof/>
          </w:rPr>
          <w:t xml:space="preserve">arī and the </w:t>
        </w:r>
        <w:r w:rsidR="002260CA" w:rsidRPr="00281A66">
          <w:rPr>
            <w:rStyle w:val="Hyperlink"/>
            <w:rFonts w:ascii="Arial" w:hAnsi="Arial" w:cs="Arial"/>
            <w:noProof/>
          </w:rPr>
          <w:t>Ḥ</w:t>
        </w:r>
        <w:r w:rsidR="002260CA" w:rsidRPr="00281A66">
          <w:rPr>
            <w:rStyle w:val="Hyperlink"/>
            <w:rFonts w:ascii="Verdana" w:hAnsi="Verdana"/>
            <w:noProof/>
          </w:rPr>
          <w:t>anbalites of Baghdad</w:t>
        </w:r>
        <w:r w:rsidR="002260CA">
          <w:rPr>
            <w:noProof/>
            <w:webHidden/>
          </w:rPr>
          <w:tab/>
        </w:r>
        <w:r w:rsidR="002260CA">
          <w:rPr>
            <w:rStyle w:val="Hyperlink"/>
            <w:noProof/>
            <w:rtl/>
          </w:rPr>
          <w:fldChar w:fldCharType="begin"/>
        </w:r>
        <w:r w:rsidR="002260CA">
          <w:rPr>
            <w:noProof/>
            <w:webHidden/>
          </w:rPr>
          <w:instrText xml:space="preserve"> PAGEREF _Toc444605012 \h </w:instrText>
        </w:r>
        <w:r w:rsidR="002260CA">
          <w:rPr>
            <w:rStyle w:val="Hyperlink"/>
            <w:noProof/>
            <w:rtl/>
          </w:rPr>
        </w:r>
        <w:r w:rsidR="002260CA">
          <w:rPr>
            <w:rStyle w:val="Hyperlink"/>
            <w:noProof/>
            <w:rtl/>
          </w:rPr>
          <w:fldChar w:fldCharType="separate"/>
        </w:r>
        <w:r w:rsidR="00125E24">
          <w:rPr>
            <w:noProof/>
            <w:webHidden/>
          </w:rPr>
          <w:t>13</w:t>
        </w:r>
        <w:r w:rsidR="002260CA">
          <w:rPr>
            <w:rStyle w:val="Hyperlink"/>
            <w:noProof/>
            <w:rtl/>
          </w:rPr>
          <w:fldChar w:fldCharType="end"/>
        </w:r>
      </w:hyperlink>
    </w:p>
    <w:p w:rsidR="002260CA" w:rsidRDefault="00C43CF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605013" w:history="1">
        <w:r w:rsidR="002260CA" w:rsidRPr="00281A66">
          <w:rPr>
            <w:rStyle w:val="Hyperlink"/>
            <w:rFonts w:ascii="Arial Black" w:hAnsi="Arial Black" w:cstheme="majorBidi"/>
            <w:noProof/>
          </w:rPr>
          <w:t>Conclusion</w:t>
        </w:r>
        <w:r w:rsidR="002260CA">
          <w:rPr>
            <w:noProof/>
            <w:webHidden/>
          </w:rPr>
          <w:tab/>
        </w:r>
        <w:r w:rsidR="002260CA">
          <w:rPr>
            <w:rStyle w:val="Hyperlink"/>
            <w:noProof/>
            <w:rtl/>
          </w:rPr>
          <w:fldChar w:fldCharType="begin"/>
        </w:r>
        <w:r w:rsidR="002260CA">
          <w:rPr>
            <w:noProof/>
            <w:webHidden/>
          </w:rPr>
          <w:instrText xml:space="preserve"> PAGEREF _Toc444605013 \h </w:instrText>
        </w:r>
        <w:r w:rsidR="002260CA">
          <w:rPr>
            <w:rStyle w:val="Hyperlink"/>
            <w:noProof/>
            <w:rtl/>
          </w:rPr>
        </w:r>
        <w:r w:rsidR="002260CA">
          <w:rPr>
            <w:rStyle w:val="Hyperlink"/>
            <w:noProof/>
            <w:rtl/>
          </w:rPr>
          <w:fldChar w:fldCharType="separate"/>
        </w:r>
        <w:r w:rsidR="00125E24">
          <w:rPr>
            <w:noProof/>
            <w:webHidden/>
          </w:rPr>
          <w:t>15</w:t>
        </w:r>
        <w:r w:rsidR="002260CA">
          <w:rPr>
            <w:rStyle w:val="Hyperlink"/>
            <w:noProof/>
            <w:rtl/>
          </w:rPr>
          <w:fldChar w:fldCharType="end"/>
        </w:r>
      </w:hyperlink>
    </w:p>
    <w:p w:rsidR="002260CA" w:rsidRDefault="00C43CF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605014" w:history="1">
        <w:r w:rsidR="002260CA" w:rsidRPr="00281A66">
          <w:rPr>
            <w:rStyle w:val="Hyperlink"/>
            <w:rFonts w:ascii="Arial Black" w:hAnsi="Arial Black" w:cstheme="majorBidi"/>
            <w:noProof/>
          </w:rPr>
          <w:t>Postscript</w:t>
        </w:r>
        <w:r w:rsidR="002260CA">
          <w:rPr>
            <w:noProof/>
            <w:webHidden/>
          </w:rPr>
          <w:tab/>
        </w:r>
        <w:r w:rsidR="002260CA">
          <w:rPr>
            <w:rStyle w:val="Hyperlink"/>
            <w:noProof/>
            <w:rtl/>
          </w:rPr>
          <w:fldChar w:fldCharType="begin"/>
        </w:r>
        <w:r w:rsidR="002260CA">
          <w:rPr>
            <w:noProof/>
            <w:webHidden/>
          </w:rPr>
          <w:instrText xml:space="preserve"> PAGEREF _Toc444605014 \h </w:instrText>
        </w:r>
        <w:r w:rsidR="002260CA">
          <w:rPr>
            <w:rStyle w:val="Hyperlink"/>
            <w:noProof/>
            <w:rtl/>
          </w:rPr>
        </w:r>
        <w:r w:rsidR="002260CA">
          <w:rPr>
            <w:rStyle w:val="Hyperlink"/>
            <w:noProof/>
            <w:rtl/>
          </w:rPr>
          <w:fldChar w:fldCharType="separate"/>
        </w:r>
        <w:r w:rsidR="00125E24">
          <w:rPr>
            <w:noProof/>
            <w:webHidden/>
          </w:rPr>
          <w:t>16</w:t>
        </w:r>
        <w:r w:rsidR="002260CA">
          <w:rPr>
            <w:rStyle w:val="Hyperlink"/>
            <w:noProof/>
            <w:rtl/>
          </w:rPr>
          <w:fldChar w:fldCharType="end"/>
        </w:r>
      </w:hyperlink>
    </w:p>
    <w:p w:rsidR="00817184" w:rsidRPr="00BA409D" w:rsidRDefault="00817184" w:rsidP="00504DB5">
      <w:pPr>
        <w:widowControl w:val="0"/>
        <w:bidi/>
        <w:spacing w:after="0" w:line="216" w:lineRule="auto"/>
        <w:jc w:val="lowKashida"/>
        <w:rPr>
          <w:rFonts w:ascii="Traditional Arabic" w:hAnsi="Traditional Arabic" w:cs="Lotus Linotype"/>
          <w:sz w:val="36"/>
          <w:szCs w:val="28"/>
          <w:rtl/>
          <w:lang w:bidi="ar-EG"/>
        </w:rPr>
      </w:pPr>
      <w:r w:rsidRPr="00C65226">
        <w:rPr>
          <w:rFonts w:ascii="Traditional Arabic" w:hAnsi="Traditional Arabic" w:cs="الحوكمي عنوان2"/>
          <w:sz w:val="30"/>
          <w:szCs w:val="24"/>
          <w:rtl/>
          <w:lang w:bidi="ar-EG"/>
        </w:rPr>
        <w:fldChar w:fldCharType="end"/>
      </w:r>
    </w:p>
    <w:p w:rsidR="00817184" w:rsidRPr="00BA409D" w:rsidRDefault="00817184" w:rsidP="00504DB5">
      <w:pPr>
        <w:widowControl w:val="0"/>
        <w:bidi/>
        <w:spacing w:after="0" w:line="216" w:lineRule="auto"/>
        <w:jc w:val="lowKashida"/>
        <w:rPr>
          <w:rFonts w:ascii="Traditional Arabic" w:hAnsi="Traditional Arabic" w:cs="Lotus Linotype"/>
          <w:sz w:val="36"/>
          <w:szCs w:val="28"/>
          <w:rtl/>
          <w:lang w:bidi="ar-EG"/>
        </w:rPr>
      </w:pPr>
    </w:p>
    <w:p w:rsidR="00817184" w:rsidRPr="00BA409D" w:rsidRDefault="00817184" w:rsidP="00504DB5">
      <w:pPr>
        <w:widowControl w:val="0"/>
        <w:bidi/>
        <w:spacing w:after="0" w:line="216" w:lineRule="auto"/>
        <w:jc w:val="lowKashida"/>
        <w:rPr>
          <w:rFonts w:ascii="Traditional Arabic" w:hAnsi="Traditional Arabic" w:cs="Lotus Linotype"/>
          <w:sz w:val="16"/>
          <w:szCs w:val="8"/>
          <w:rtl/>
          <w:lang w:bidi="ar-EG"/>
        </w:rPr>
      </w:pPr>
    </w:p>
    <w:bookmarkEnd w:id="6"/>
    <w:p w:rsidR="00E71CBF" w:rsidRDefault="00E71CBF" w:rsidP="00504DB5">
      <w:pPr>
        <w:pStyle w:val="NoSpacing"/>
        <w:widowControl w:val="0"/>
        <w:spacing w:line="216" w:lineRule="auto"/>
        <w:jc w:val="center"/>
        <w:rPr>
          <w:rFonts w:cs="KFGQPC Uthman Taha Naskh"/>
          <w:sz w:val="32"/>
          <w:szCs w:val="32"/>
          <w:rtl/>
        </w:rPr>
      </w:pPr>
    </w:p>
    <w:p w:rsidR="00E71CBF" w:rsidRDefault="00E71CBF" w:rsidP="00504DB5">
      <w:pPr>
        <w:pStyle w:val="NoSpacing"/>
        <w:widowControl w:val="0"/>
        <w:spacing w:line="216" w:lineRule="auto"/>
        <w:jc w:val="center"/>
        <w:rPr>
          <w:rFonts w:cs="KFGQPC Uthman Taha Naskh"/>
          <w:sz w:val="32"/>
          <w:szCs w:val="32"/>
          <w:rtl/>
        </w:rPr>
      </w:pPr>
    </w:p>
    <w:p w:rsidR="00817184" w:rsidRPr="00F30F7A" w:rsidRDefault="00E71CBF" w:rsidP="00504DB5">
      <w:pPr>
        <w:pStyle w:val="NoSpacing"/>
        <w:widowControl w:val="0"/>
        <w:spacing w:line="216" w:lineRule="auto"/>
        <w:jc w:val="center"/>
        <w:rPr>
          <w:rFonts w:cs="Lotus Linotype"/>
          <w:b/>
          <w:bCs/>
          <w:szCs w:val="28"/>
          <w:rtl/>
        </w:rPr>
      </w:pPr>
      <w:r>
        <w:rPr>
          <w:rFonts w:cs="KFGQPC Uthman Taha Naskh"/>
          <w:sz w:val="32"/>
          <w:szCs w:val="32"/>
          <w:rtl/>
        </w:rPr>
        <w:br w:type="page"/>
      </w:r>
    </w:p>
    <w:p w:rsidR="00EB529F" w:rsidRPr="00025F5F" w:rsidRDefault="00EB529F" w:rsidP="00025F5F">
      <w:pPr>
        <w:widowControl w:val="0"/>
        <w:spacing w:after="0" w:line="480" w:lineRule="auto"/>
        <w:jc w:val="center"/>
        <w:outlineLvl w:val="0"/>
        <w:rPr>
          <w:rFonts w:ascii="Arial Black" w:hAnsi="Arial Black" w:cstheme="majorBidi"/>
          <w:sz w:val="20"/>
          <w:szCs w:val="20"/>
        </w:rPr>
      </w:pPr>
      <w:bookmarkStart w:id="7" w:name="_Toc444605006"/>
      <w:r w:rsidRPr="00025F5F">
        <w:rPr>
          <w:rFonts w:ascii="Arial Black" w:hAnsi="Arial Black" w:cstheme="majorBidi"/>
          <w:sz w:val="20"/>
          <w:szCs w:val="20"/>
        </w:rPr>
        <w:lastRenderedPageBreak/>
        <w:t>Abstract</w:t>
      </w:r>
      <w:bookmarkEnd w:id="7"/>
    </w:p>
    <w:p w:rsidR="00EB529F" w:rsidRPr="00025F5F" w:rsidRDefault="00EB529F" w:rsidP="00025F5F">
      <w:pPr>
        <w:pStyle w:val="NormalDISS"/>
        <w:spacing w:line="300" w:lineRule="auto"/>
        <w:ind w:firstLine="425"/>
        <w:rPr>
          <w:rFonts w:ascii="Verdana" w:hAnsi="Verdana"/>
          <w:i/>
          <w:sz w:val="22"/>
          <w:szCs w:val="18"/>
        </w:rPr>
      </w:pPr>
      <w:r w:rsidRPr="00025F5F">
        <w:rPr>
          <w:rFonts w:ascii="Verdana" w:hAnsi="Verdana"/>
          <w:i/>
          <w:sz w:val="22"/>
          <w:szCs w:val="18"/>
        </w:rPr>
        <w:t xml:space="preserve">While </w:t>
      </w:r>
      <w:proofErr w:type="spellStart"/>
      <w:r w:rsidRPr="00025F5F">
        <w:rPr>
          <w:rFonts w:ascii="Verdana" w:hAnsi="Verdana"/>
          <w:i/>
          <w:sz w:val="22"/>
          <w:szCs w:val="18"/>
        </w:rPr>
        <w:t>Sunnism</w:t>
      </w:r>
      <w:proofErr w:type="spellEnd"/>
      <w:r w:rsidRPr="00025F5F">
        <w:rPr>
          <w:rFonts w:ascii="Verdana" w:hAnsi="Verdana"/>
          <w:i/>
          <w:sz w:val="22"/>
          <w:szCs w:val="18"/>
        </w:rPr>
        <w:t xml:space="preserve"> is the largest sect of Islam, </w:t>
      </w:r>
      <w:proofErr w:type="spellStart"/>
      <w:r w:rsidRPr="00025F5F">
        <w:rPr>
          <w:rFonts w:ascii="Verdana" w:hAnsi="Verdana"/>
          <w:i/>
          <w:sz w:val="22"/>
          <w:szCs w:val="18"/>
        </w:rPr>
        <w:t>Sunnism</w:t>
      </w:r>
      <w:proofErr w:type="spellEnd"/>
      <w:r w:rsidRPr="00025F5F">
        <w:rPr>
          <w:rFonts w:ascii="Verdana" w:hAnsi="Verdana"/>
          <w:i/>
          <w:sz w:val="22"/>
          <w:szCs w:val="18"/>
        </w:rPr>
        <w:t xml:space="preserve"> itself is divided into many strands. The two main strands of </w:t>
      </w:r>
      <w:proofErr w:type="spellStart"/>
      <w:r w:rsidRPr="00025F5F">
        <w:rPr>
          <w:rFonts w:ascii="Verdana" w:hAnsi="Verdana"/>
          <w:i/>
          <w:sz w:val="22"/>
          <w:szCs w:val="18"/>
        </w:rPr>
        <w:t>Sunnism</w:t>
      </w:r>
      <w:proofErr w:type="spellEnd"/>
      <w:r w:rsidRPr="00025F5F">
        <w:rPr>
          <w:rFonts w:ascii="Verdana" w:hAnsi="Verdana"/>
          <w:i/>
          <w:sz w:val="22"/>
          <w:szCs w:val="18"/>
        </w:rPr>
        <w:t xml:space="preserve"> for the last few centuries are the </w:t>
      </w:r>
      <w:proofErr w:type="spellStart"/>
      <w:r w:rsidRPr="00025F5F">
        <w:rPr>
          <w:rFonts w:ascii="Verdana" w:hAnsi="Verdana"/>
          <w:i/>
          <w:sz w:val="22"/>
          <w:szCs w:val="18"/>
        </w:rPr>
        <w:t>Atharī</w:t>
      </w:r>
      <w:proofErr w:type="spellEnd"/>
      <w:r w:rsidRPr="00025F5F">
        <w:rPr>
          <w:rFonts w:ascii="Verdana" w:hAnsi="Verdana"/>
          <w:i/>
          <w:sz w:val="22"/>
          <w:szCs w:val="18"/>
        </w:rPr>
        <w:t xml:space="preserve"> (or </w:t>
      </w:r>
      <w:proofErr w:type="spellStart"/>
      <w:r w:rsidRPr="00025F5F">
        <w:rPr>
          <w:rFonts w:ascii="Verdana" w:hAnsi="Verdana"/>
          <w:i/>
          <w:sz w:val="22"/>
          <w:szCs w:val="18"/>
        </w:rPr>
        <w:t>Salafī</w:t>
      </w:r>
      <w:proofErr w:type="spellEnd"/>
      <w:r w:rsidRPr="00025F5F">
        <w:rPr>
          <w:rFonts w:ascii="Verdana" w:hAnsi="Verdana"/>
          <w:i/>
          <w:sz w:val="22"/>
          <w:szCs w:val="18"/>
        </w:rPr>
        <w:t xml:space="preserve">) strand, and the </w:t>
      </w:r>
      <w:proofErr w:type="spellStart"/>
      <w:r w:rsidRPr="00025F5F">
        <w:rPr>
          <w:rFonts w:ascii="Verdana" w:hAnsi="Verdana"/>
          <w:i/>
          <w:sz w:val="22"/>
          <w:szCs w:val="18"/>
        </w:rPr>
        <w:t>Ash</w:t>
      </w:r>
      <w:r w:rsidRPr="00025F5F">
        <w:rPr>
          <w:rFonts w:ascii="Arial" w:hAnsi="Arial" w:cs="Arial"/>
          <w:i/>
          <w:sz w:val="22"/>
          <w:szCs w:val="18"/>
        </w:rPr>
        <w:t>ʿ</w:t>
      </w:r>
      <w:r w:rsidRPr="00025F5F">
        <w:rPr>
          <w:rFonts w:ascii="Verdana" w:hAnsi="Verdana"/>
          <w:i/>
          <w:sz w:val="22"/>
          <w:szCs w:val="18"/>
        </w:rPr>
        <w:t>arī</w:t>
      </w:r>
      <w:proofErr w:type="spellEnd"/>
      <w:r w:rsidRPr="00025F5F">
        <w:rPr>
          <w:rFonts w:ascii="Verdana" w:hAnsi="Verdana"/>
          <w:i/>
          <w:sz w:val="22"/>
          <w:szCs w:val="18"/>
        </w:rPr>
        <w:t xml:space="preserve"> strand. This </w:t>
      </w:r>
      <w:proofErr w:type="gramStart"/>
      <w:r w:rsidRPr="00025F5F">
        <w:rPr>
          <w:rFonts w:ascii="Verdana" w:hAnsi="Verdana"/>
          <w:i/>
          <w:sz w:val="22"/>
          <w:szCs w:val="18"/>
        </w:rPr>
        <w:t>papers</w:t>
      </w:r>
      <w:proofErr w:type="gramEnd"/>
      <w:r w:rsidRPr="00025F5F">
        <w:rPr>
          <w:rFonts w:ascii="Verdana" w:hAnsi="Verdana"/>
          <w:i/>
          <w:sz w:val="22"/>
          <w:szCs w:val="18"/>
        </w:rPr>
        <w:t xml:space="preserve"> seeks to examine the earliest recorded controversies that signal this intra-</w:t>
      </w:r>
      <w:proofErr w:type="spellStart"/>
      <w:r w:rsidRPr="00025F5F">
        <w:rPr>
          <w:rFonts w:ascii="Verdana" w:hAnsi="Verdana"/>
          <w:i/>
          <w:sz w:val="22"/>
          <w:szCs w:val="18"/>
        </w:rPr>
        <w:t>Sunnī</w:t>
      </w:r>
      <w:proofErr w:type="spellEnd"/>
      <w:r w:rsidRPr="00025F5F">
        <w:rPr>
          <w:rFonts w:ascii="Verdana" w:hAnsi="Verdana"/>
          <w:i/>
          <w:sz w:val="22"/>
          <w:szCs w:val="18"/>
        </w:rPr>
        <w:t xml:space="preserve"> divide. While each of these two groups has historically attempted to claim true </w:t>
      </w:r>
      <w:proofErr w:type="spellStart"/>
      <w:r w:rsidRPr="00025F5F">
        <w:rPr>
          <w:rFonts w:ascii="Verdana" w:hAnsi="Verdana"/>
          <w:i/>
          <w:sz w:val="22"/>
          <w:szCs w:val="18"/>
        </w:rPr>
        <w:t>Sunnī</w:t>
      </w:r>
      <w:proofErr w:type="spellEnd"/>
      <w:r w:rsidRPr="00025F5F">
        <w:rPr>
          <w:rFonts w:ascii="Verdana" w:hAnsi="Verdana"/>
          <w:i/>
          <w:sz w:val="22"/>
          <w:szCs w:val="18"/>
        </w:rPr>
        <w:t xml:space="preserve"> ‘orthodoxy’ by denying the legitimacy, and at times even the early existence, of the other, it will be shown that the genesis of this intra-</w:t>
      </w:r>
      <w:proofErr w:type="spellStart"/>
      <w:r w:rsidRPr="00025F5F">
        <w:rPr>
          <w:rFonts w:ascii="Verdana" w:hAnsi="Verdana"/>
          <w:i/>
          <w:sz w:val="22"/>
          <w:szCs w:val="18"/>
        </w:rPr>
        <w:t>Sunnī</w:t>
      </w:r>
      <w:proofErr w:type="spellEnd"/>
      <w:r w:rsidRPr="00025F5F">
        <w:rPr>
          <w:rFonts w:ascii="Verdana" w:hAnsi="Verdana"/>
          <w:i/>
          <w:sz w:val="22"/>
          <w:szCs w:val="18"/>
        </w:rPr>
        <w:t xml:space="preserve">  divide dates back to the first century of </w:t>
      </w:r>
      <w:proofErr w:type="spellStart"/>
      <w:r w:rsidRPr="00025F5F">
        <w:rPr>
          <w:rFonts w:ascii="Verdana" w:hAnsi="Verdana"/>
          <w:i/>
          <w:sz w:val="22"/>
          <w:szCs w:val="18"/>
        </w:rPr>
        <w:t>Sunnism</w:t>
      </w:r>
      <w:proofErr w:type="spellEnd"/>
      <w:r w:rsidRPr="00025F5F">
        <w:rPr>
          <w:rFonts w:ascii="Verdana" w:hAnsi="Verdana"/>
          <w:i/>
          <w:sz w:val="22"/>
          <w:szCs w:val="18"/>
        </w:rPr>
        <w:t xml:space="preserve"> itself, viz., the 3</w:t>
      </w:r>
      <w:r w:rsidRPr="00025F5F">
        <w:rPr>
          <w:rFonts w:ascii="Verdana" w:hAnsi="Verdana"/>
          <w:i/>
          <w:sz w:val="22"/>
          <w:szCs w:val="18"/>
          <w:vertAlign w:val="superscript"/>
        </w:rPr>
        <w:t>rd</w:t>
      </w:r>
      <w:r w:rsidRPr="00025F5F">
        <w:rPr>
          <w:rFonts w:ascii="Verdana" w:hAnsi="Verdana"/>
          <w:i/>
          <w:sz w:val="22"/>
          <w:szCs w:val="18"/>
        </w:rPr>
        <w:t xml:space="preserve"> AH/8</w:t>
      </w:r>
      <w:r w:rsidRPr="00025F5F">
        <w:rPr>
          <w:rFonts w:ascii="Verdana" w:hAnsi="Verdana"/>
          <w:i/>
          <w:sz w:val="22"/>
          <w:szCs w:val="18"/>
          <w:vertAlign w:val="superscript"/>
        </w:rPr>
        <w:t>th</w:t>
      </w:r>
      <w:r w:rsidRPr="00025F5F">
        <w:rPr>
          <w:rFonts w:ascii="Verdana" w:hAnsi="Verdana"/>
          <w:i/>
          <w:sz w:val="22"/>
          <w:szCs w:val="18"/>
        </w:rPr>
        <w:t xml:space="preserve"> CE centuries, and that there are specific historic incidents that indicate theological tensions within the nascent </w:t>
      </w:r>
      <w:proofErr w:type="spellStart"/>
      <w:r w:rsidRPr="00025F5F">
        <w:rPr>
          <w:rFonts w:ascii="Verdana" w:hAnsi="Verdana"/>
          <w:i/>
          <w:sz w:val="22"/>
          <w:szCs w:val="18"/>
        </w:rPr>
        <w:t>Sunnī</w:t>
      </w:r>
      <w:proofErr w:type="spellEnd"/>
      <w:r w:rsidRPr="00025F5F">
        <w:rPr>
          <w:rFonts w:ascii="Verdana" w:hAnsi="Verdana"/>
          <w:i/>
          <w:sz w:val="22"/>
          <w:szCs w:val="18"/>
        </w:rPr>
        <w:t xml:space="preserve"> movement that would later be manifested in the two streams of </w:t>
      </w:r>
      <w:proofErr w:type="spellStart"/>
      <w:r w:rsidRPr="00025F5F">
        <w:rPr>
          <w:rFonts w:ascii="Verdana" w:hAnsi="Verdana"/>
          <w:i/>
          <w:sz w:val="22"/>
          <w:szCs w:val="18"/>
        </w:rPr>
        <w:t>Ash</w:t>
      </w:r>
      <w:r w:rsidRPr="00025F5F">
        <w:rPr>
          <w:rFonts w:ascii="Arial" w:hAnsi="Arial" w:cs="Arial"/>
          <w:i/>
          <w:sz w:val="22"/>
          <w:szCs w:val="18"/>
        </w:rPr>
        <w:t>ʿ</w:t>
      </w:r>
      <w:r w:rsidRPr="00025F5F">
        <w:rPr>
          <w:rFonts w:ascii="Verdana" w:hAnsi="Verdana"/>
          <w:i/>
          <w:sz w:val="22"/>
          <w:szCs w:val="18"/>
        </w:rPr>
        <w:t>arism</w:t>
      </w:r>
      <w:proofErr w:type="spellEnd"/>
      <w:r w:rsidRPr="00025F5F">
        <w:rPr>
          <w:rFonts w:ascii="Verdana" w:hAnsi="Verdana"/>
          <w:i/>
          <w:sz w:val="22"/>
          <w:szCs w:val="18"/>
        </w:rPr>
        <w:t xml:space="preserve"> and </w:t>
      </w:r>
      <w:proofErr w:type="spellStart"/>
      <w:r w:rsidRPr="00025F5F">
        <w:rPr>
          <w:rFonts w:ascii="Verdana" w:hAnsi="Verdana"/>
          <w:i/>
          <w:sz w:val="22"/>
          <w:szCs w:val="18"/>
        </w:rPr>
        <w:t>Salafism</w:t>
      </w:r>
      <w:proofErr w:type="spellEnd"/>
      <w:r w:rsidRPr="00025F5F">
        <w:rPr>
          <w:rFonts w:ascii="Verdana" w:hAnsi="Verdana"/>
          <w:i/>
          <w:sz w:val="22"/>
          <w:szCs w:val="18"/>
        </w:rPr>
        <w:t xml:space="preserve">.  Hence, it can be argued that </w:t>
      </w:r>
      <w:proofErr w:type="spellStart"/>
      <w:r w:rsidRPr="00025F5F">
        <w:rPr>
          <w:rFonts w:ascii="Verdana" w:hAnsi="Verdana"/>
          <w:i/>
          <w:sz w:val="22"/>
          <w:szCs w:val="18"/>
        </w:rPr>
        <w:t>Sunnism</w:t>
      </w:r>
      <w:proofErr w:type="spellEnd"/>
      <w:r w:rsidRPr="00025F5F">
        <w:rPr>
          <w:rFonts w:ascii="Verdana" w:hAnsi="Verdana"/>
          <w:i/>
          <w:sz w:val="22"/>
          <w:szCs w:val="18"/>
        </w:rPr>
        <w:t xml:space="preserve"> was never truly unified to begin with, and that these incidents </w:t>
      </w:r>
      <w:proofErr w:type="gramStart"/>
      <w:r w:rsidRPr="00025F5F">
        <w:rPr>
          <w:rFonts w:ascii="Verdana" w:hAnsi="Verdana"/>
          <w:i/>
          <w:sz w:val="22"/>
          <w:szCs w:val="18"/>
        </w:rPr>
        <w:t>demonstrate  theological</w:t>
      </w:r>
      <w:proofErr w:type="gramEnd"/>
      <w:r w:rsidRPr="00025F5F">
        <w:rPr>
          <w:rFonts w:ascii="Verdana" w:hAnsi="Verdana"/>
          <w:i/>
          <w:sz w:val="22"/>
          <w:szCs w:val="18"/>
        </w:rPr>
        <w:t xml:space="preserve"> tensions that existed from its very origins.</w:t>
      </w:r>
    </w:p>
    <w:p w:rsidR="00EB529F" w:rsidRPr="00025F5F" w:rsidRDefault="00EB529F" w:rsidP="00025F5F">
      <w:pPr>
        <w:widowControl w:val="0"/>
        <w:spacing w:after="0" w:line="480" w:lineRule="auto"/>
        <w:jc w:val="center"/>
        <w:outlineLvl w:val="0"/>
        <w:rPr>
          <w:rFonts w:ascii="Arial Black" w:hAnsi="Arial Black" w:cstheme="majorBidi"/>
          <w:sz w:val="20"/>
          <w:szCs w:val="20"/>
        </w:rPr>
      </w:pPr>
      <w:bookmarkStart w:id="8" w:name="_Toc444605007"/>
      <w:r w:rsidRPr="00025F5F">
        <w:rPr>
          <w:rFonts w:ascii="Arial Black" w:hAnsi="Arial Black" w:cstheme="majorBidi"/>
          <w:sz w:val="20"/>
          <w:szCs w:val="20"/>
        </w:rPr>
        <w:t>Introduction</w:t>
      </w:r>
      <w:bookmarkEnd w:id="8"/>
      <w:r w:rsidRPr="00025F5F">
        <w:rPr>
          <w:rFonts w:ascii="Arial Black" w:hAnsi="Arial Black" w:cstheme="majorBidi"/>
          <w:sz w:val="20"/>
          <w:szCs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Early Islamic history saw the rise of a number of theological controversies, the most significant of which were: the criterion of selecting leaders and their function in society; the issue of defining faith (</w:t>
      </w:r>
      <w:proofErr w:type="spellStart"/>
      <w:r w:rsidRPr="00025F5F">
        <w:rPr>
          <w:rFonts w:ascii="Verdana" w:hAnsi="Verdana"/>
          <w:i/>
          <w:sz w:val="20"/>
        </w:rPr>
        <w:t>īmān</w:t>
      </w:r>
      <w:proofErr w:type="spellEnd"/>
      <w:r w:rsidRPr="00025F5F">
        <w:rPr>
          <w:rFonts w:ascii="Verdana" w:hAnsi="Verdana"/>
          <w:sz w:val="20"/>
        </w:rPr>
        <w:t xml:space="preserve">); the effects of sin on salvation; and predestination versus free-will. Such debates amongst the nascent Muslim community led to the formation of groups that would later be identified as </w:t>
      </w:r>
      <w:proofErr w:type="spellStart"/>
      <w:r w:rsidRPr="00025F5F">
        <w:rPr>
          <w:rFonts w:ascii="Verdana" w:hAnsi="Verdana"/>
          <w:sz w:val="20"/>
        </w:rPr>
        <w:t>Sunnism</w:t>
      </w:r>
      <w:proofErr w:type="spellEnd"/>
      <w:r w:rsidRPr="00025F5F">
        <w:rPr>
          <w:rFonts w:ascii="Verdana" w:hAnsi="Verdana"/>
          <w:sz w:val="20"/>
        </w:rPr>
        <w:t xml:space="preserve">, </w:t>
      </w:r>
      <w:proofErr w:type="spellStart"/>
      <w:r w:rsidRPr="00025F5F">
        <w:rPr>
          <w:rFonts w:ascii="Verdana" w:hAnsi="Verdana"/>
          <w:sz w:val="20"/>
        </w:rPr>
        <w:t>Shī</w:t>
      </w:r>
      <w:r w:rsidRPr="00025F5F">
        <w:rPr>
          <w:rFonts w:ascii="Arial" w:hAnsi="Arial" w:cs="Arial"/>
          <w:sz w:val="20"/>
        </w:rPr>
        <w:t>ʿ</w:t>
      </w:r>
      <w:r w:rsidRPr="00025F5F">
        <w:rPr>
          <w:rFonts w:ascii="Verdana" w:hAnsi="Verdana"/>
          <w:sz w:val="20"/>
        </w:rPr>
        <w:t>ism</w:t>
      </w:r>
      <w:proofErr w:type="spellEnd"/>
      <w:r w:rsidRPr="00025F5F">
        <w:rPr>
          <w:rFonts w:ascii="Verdana" w:hAnsi="Verdana"/>
          <w:sz w:val="20"/>
        </w:rPr>
        <w:t xml:space="preserve">, </w:t>
      </w:r>
      <w:proofErr w:type="spellStart"/>
      <w:r w:rsidRPr="00025F5F">
        <w:rPr>
          <w:rFonts w:ascii="Verdana" w:hAnsi="Verdana"/>
          <w:sz w:val="20"/>
        </w:rPr>
        <w:t>Qadarism</w:t>
      </w:r>
      <w:proofErr w:type="spellEnd"/>
      <w:r w:rsidRPr="00025F5F">
        <w:rPr>
          <w:rFonts w:ascii="Verdana" w:hAnsi="Verdana"/>
          <w:sz w:val="20"/>
        </w:rPr>
        <w:t xml:space="preserve">, and </w:t>
      </w:r>
      <w:proofErr w:type="spellStart"/>
      <w:r w:rsidRPr="00025F5F">
        <w:rPr>
          <w:rFonts w:ascii="Verdana" w:hAnsi="Verdana"/>
          <w:sz w:val="20"/>
        </w:rPr>
        <w:t>Kh</w:t>
      </w:r>
      <w:r w:rsidRPr="00025F5F">
        <w:rPr>
          <w:rFonts w:ascii="Verdana" w:hAnsi="Verdana" w:cs="Verdana"/>
          <w:sz w:val="20"/>
        </w:rPr>
        <w:t>ā</w:t>
      </w:r>
      <w:r w:rsidRPr="00025F5F">
        <w:rPr>
          <w:rFonts w:ascii="Verdana" w:hAnsi="Verdana"/>
          <w:sz w:val="20"/>
        </w:rPr>
        <w:t>rijism</w:t>
      </w:r>
      <w:proofErr w:type="spellEnd"/>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1"/>
      </w:r>
      <w:r w:rsidR="009330C2" w:rsidRPr="00025F5F">
        <w:rPr>
          <w:rFonts w:ascii="Verdana" w:hAnsi="Verdana"/>
          <w:sz w:val="20"/>
          <w:vertAlign w:val="superscript"/>
        </w:rPr>
        <w:t>)</w:t>
      </w:r>
      <w:r w:rsidRPr="00025F5F">
        <w:rPr>
          <w:rFonts w:ascii="Verdana" w:hAnsi="Verdana"/>
          <w:sz w:val="20"/>
        </w:rPr>
        <w:t xml:space="preserve"> For the first hundred years or so after the death of the Prophet, the issue of the nature of God and the question of how to understand scriptural references to the Divine Attributes does not seem to have surfaced. When that controversy finally did erupt in the middle of the second Islamic/eighth Christian century, it would take center stage for the next five hundred years, eclipsing and absorbing the earlier controversies, and resulting in the formation of at least half a dozen schools of thought. In fact, this issue would become so overarching that it would even render </w:t>
      </w:r>
      <w:proofErr w:type="spellStart"/>
      <w:r w:rsidRPr="00025F5F">
        <w:rPr>
          <w:rFonts w:ascii="Verdana" w:hAnsi="Verdana"/>
          <w:sz w:val="20"/>
        </w:rPr>
        <w:t>Sunnism</w:t>
      </w:r>
      <w:proofErr w:type="spellEnd"/>
      <w:r w:rsidRPr="00025F5F">
        <w:rPr>
          <w:rFonts w:ascii="Verdana" w:hAnsi="Verdana"/>
          <w:sz w:val="20"/>
        </w:rPr>
        <w:t xml:space="preserve"> asunder, and lead to the largest intra-</w:t>
      </w:r>
      <w:proofErr w:type="spellStart"/>
      <w:r w:rsidRPr="00025F5F">
        <w:rPr>
          <w:rFonts w:ascii="Verdana" w:hAnsi="Verdana"/>
          <w:sz w:val="20"/>
        </w:rPr>
        <w:t>Sunnī</w:t>
      </w:r>
      <w:proofErr w:type="spellEnd"/>
      <w:r w:rsidRPr="00025F5F">
        <w:rPr>
          <w:rFonts w:ascii="Verdana" w:hAnsi="Verdana"/>
          <w:sz w:val="20"/>
        </w:rPr>
        <w:t xml:space="preserve"> division, as manifested in two of its most prominent medieval champions: </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ammad</w:t>
      </w:r>
      <w:proofErr w:type="spellEnd"/>
      <w:r w:rsidRPr="00025F5F">
        <w:rPr>
          <w:rFonts w:ascii="Verdana" w:hAnsi="Verdana"/>
          <w:sz w:val="20"/>
        </w:rPr>
        <w:t xml:space="preserve"> b. </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ammad</w:t>
      </w:r>
      <w:proofErr w:type="spellEnd"/>
      <w:r w:rsidRPr="00025F5F">
        <w:rPr>
          <w:rFonts w:ascii="Verdana" w:hAnsi="Verdana"/>
          <w:sz w:val="20"/>
        </w:rPr>
        <w:t xml:space="preserve"> al-</w:t>
      </w:r>
      <w:proofErr w:type="spellStart"/>
      <w:r w:rsidRPr="00025F5F">
        <w:rPr>
          <w:rFonts w:ascii="Verdana" w:hAnsi="Verdana"/>
          <w:sz w:val="20"/>
        </w:rPr>
        <w:t>Ghazālī</w:t>
      </w:r>
      <w:proofErr w:type="spellEnd"/>
      <w:r w:rsidRPr="00025F5F">
        <w:rPr>
          <w:rFonts w:ascii="Verdana" w:hAnsi="Verdana"/>
          <w:sz w:val="20"/>
        </w:rPr>
        <w:t xml:space="preserve"> (d. 1111 CE)</w:t>
      </w:r>
      <w:r w:rsidR="009330C2" w:rsidRPr="00025F5F">
        <w:rPr>
          <w:rFonts w:ascii="Verdana" w:hAnsi="Verdana"/>
          <w:sz w:val="20"/>
          <w:vertAlign w:val="superscript"/>
        </w:rPr>
        <w:t>(</w:t>
      </w:r>
      <w:r w:rsidRPr="00025F5F">
        <w:rPr>
          <w:rStyle w:val="FootnoteReference1"/>
          <w:rFonts w:ascii="Verdana" w:hAnsi="Verdana"/>
          <w:sz w:val="20"/>
        </w:rPr>
        <w:footnoteReference w:id="2"/>
      </w:r>
      <w:r w:rsidR="009330C2" w:rsidRPr="00025F5F">
        <w:rPr>
          <w:rFonts w:ascii="Verdana" w:hAnsi="Verdana"/>
          <w:sz w:val="20"/>
          <w:vertAlign w:val="superscript"/>
        </w:rPr>
        <w:t>)</w:t>
      </w:r>
      <w:r w:rsidRPr="00025F5F">
        <w:rPr>
          <w:rFonts w:ascii="Verdana" w:hAnsi="Verdana"/>
          <w:sz w:val="20"/>
        </w:rPr>
        <w:t xml:space="preserve">, and </w:t>
      </w:r>
      <w:proofErr w:type="spellStart"/>
      <w:r w:rsidRPr="00025F5F">
        <w:rPr>
          <w:rFonts w:ascii="Verdana" w:hAnsi="Verdana"/>
          <w:sz w:val="20"/>
        </w:rPr>
        <w:t>Taqī</w:t>
      </w:r>
      <w:proofErr w:type="spellEnd"/>
      <w:r w:rsidRPr="00025F5F">
        <w:rPr>
          <w:rFonts w:ascii="Verdana" w:hAnsi="Verdana"/>
          <w:sz w:val="20"/>
        </w:rPr>
        <w:t xml:space="preserve"> al-</w:t>
      </w:r>
      <w:proofErr w:type="spellStart"/>
      <w:r w:rsidRPr="00025F5F">
        <w:rPr>
          <w:rFonts w:ascii="Verdana" w:hAnsi="Verdana"/>
          <w:sz w:val="20"/>
        </w:rPr>
        <w:t>Dīn</w:t>
      </w:r>
      <w:proofErr w:type="spellEnd"/>
      <w:r w:rsidRPr="00025F5F">
        <w:rPr>
          <w:rFonts w:ascii="Verdana" w:hAnsi="Verdana"/>
          <w:sz w:val="20"/>
        </w:rPr>
        <w:t xml:space="preserve">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Taymiyya</w:t>
      </w:r>
      <w:proofErr w:type="spellEnd"/>
      <w:r w:rsidRPr="00025F5F">
        <w:rPr>
          <w:rFonts w:ascii="Verdana" w:hAnsi="Verdana"/>
          <w:sz w:val="20"/>
        </w:rPr>
        <w:t xml:space="preserve"> (d. 1324 CE). </w:t>
      </w:r>
      <w:r w:rsidRPr="00025F5F">
        <w:rPr>
          <w:rFonts w:ascii="Verdana" w:hAnsi="Verdana"/>
          <w:sz w:val="20"/>
        </w:rPr>
        <w:lastRenderedPageBreak/>
        <w:t>This paper will seek to explore the very beginnings of that intra-</w:t>
      </w:r>
      <w:proofErr w:type="spellStart"/>
      <w:r w:rsidRPr="00025F5F">
        <w:rPr>
          <w:rFonts w:ascii="Verdana" w:hAnsi="Verdana"/>
          <w:sz w:val="20"/>
        </w:rPr>
        <w:t>Sunnī</w:t>
      </w:r>
      <w:proofErr w:type="spellEnd"/>
      <w:r w:rsidRPr="00025F5F">
        <w:rPr>
          <w:rFonts w:ascii="Verdana" w:hAnsi="Verdana"/>
          <w:sz w:val="20"/>
        </w:rPr>
        <w:t xml:space="preserve"> dispute, and demonstrate that the seeds of what later became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r w:rsidRPr="00025F5F">
        <w:rPr>
          <w:rFonts w:ascii="Verdana" w:hAnsi="Verdana"/>
          <w:sz w:val="20"/>
        </w:rPr>
        <w:t>-Salaf</w:t>
      </w:r>
      <w:r w:rsidRPr="00025F5F">
        <w:rPr>
          <w:rFonts w:ascii="Verdana" w:hAnsi="Verdana" w:cs="Verdana"/>
          <w:sz w:val="20"/>
        </w:rPr>
        <w:t>ī</w:t>
      </w:r>
      <w:proofErr w:type="spellEnd"/>
      <w:r w:rsidRPr="00025F5F">
        <w:rPr>
          <w:rFonts w:ascii="Verdana" w:hAnsi="Verdana"/>
          <w:sz w:val="20"/>
        </w:rPr>
        <w:t xml:space="preserve"> divisions, were actually first planted over a thousand years ago, and can be seen in a number of interesting (and perhaps foretelling) incidents in the third Islamic/eighth Gregorian centuries. It will be argued that these incidents demonstrate the earliest known intra-</w:t>
      </w:r>
      <w:proofErr w:type="spellStart"/>
      <w:r w:rsidRPr="00025F5F">
        <w:rPr>
          <w:rFonts w:ascii="Verdana" w:hAnsi="Verdana"/>
          <w:sz w:val="20"/>
        </w:rPr>
        <w:t>Sunnī</w:t>
      </w:r>
      <w:proofErr w:type="spellEnd"/>
      <w:r w:rsidRPr="00025F5F">
        <w:rPr>
          <w:rFonts w:ascii="Verdana" w:hAnsi="Verdana"/>
          <w:sz w:val="20"/>
        </w:rPr>
        <w:t xml:space="preserve"> tensions that eventually resulted in the great divide of </w:t>
      </w:r>
      <w:proofErr w:type="spellStart"/>
      <w:r w:rsidRPr="00025F5F">
        <w:rPr>
          <w:rFonts w:ascii="Verdana" w:hAnsi="Verdana"/>
          <w:sz w:val="20"/>
        </w:rPr>
        <w:t>Salafism</w:t>
      </w:r>
      <w:proofErr w:type="spellEnd"/>
      <w:r w:rsidRPr="00025F5F">
        <w:rPr>
          <w:rFonts w:ascii="Verdana" w:hAnsi="Verdana"/>
          <w:sz w:val="20"/>
        </w:rPr>
        <w:t xml:space="preserve"> and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arism</w:t>
      </w:r>
      <w:proofErr w:type="spellEnd"/>
      <w:r w:rsidRPr="00025F5F">
        <w:rPr>
          <w:rFonts w:ascii="Verdana" w:hAnsi="Verdana"/>
          <w:sz w:val="20"/>
        </w:rPr>
        <w:t>.</w:t>
      </w:r>
      <w:r w:rsidR="009330C2" w:rsidRPr="00025F5F">
        <w:rPr>
          <w:rFonts w:ascii="Verdana" w:hAnsi="Verdana"/>
          <w:sz w:val="20"/>
          <w:vertAlign w:val="superscript"/>
        </w:rPr>
        <w:t>(</w:t>
      </w:r>
      <w:r w:rsidRPr="00025F5F">
        <w:rPr>
          <w:rStyle w:val="FootnoteReference"/>
          <w:rFonts w:ascii="Verdana" w:hAnsi="Verdana"/>
          <w:sz w:val="20"/>
        </w:rPr>
        <w:footnoteReference w:id="3"/>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In order to contextualize these controversies, a brief genesis of </w:t>
      </w:r>
      <w:proofErr w:type="spellStart"/>
      <w:r w:rsidRPr="00025F5F">
        <w:rPr>
          <w:rFonts w:ascii="Verdana" w:hAnsi="Verdana"/>
          <w:i/>
          <w:sz w:val="20"/>
        </w:rPr>
        <w:t>kalām</w:t>
      </w:r>
      <w:proofErr w:type="spellEnd"/>
      <w:r w:rsidRPr="00025F5F">
        <w:rPr>
          <w:rFonts w:ascii="Verdana" w:hAnsi="Verdana"/>
          <w:sz w:val="20"/>
        </w:rPr>
        <w:t xml:space="preserve"> and its reception in early Islam is in order. Then, three specific historical incidents will be examined: the public boycott of al-</w:t>
      </w:r>
      <w:proofErr w:type="spellStart"/>
      <w:r w:rsidRPr="00025F5F">
        <w:rPr>
          <w:rFonts w:ascii="Arial" w:hAnsi="Arial" w:cs="Arial"/>
          <w:sz w:val="20"/>
        </w:rPr>
        <w:t>Ḥ</w:t>
      </w:r>
      <w:r w:rsidRPr="00025F5F">
        <w:rPr>
          <w:rFonts w:ascii="Verdana" w:hAnsi="Verdana"/>
          <w:sz w:val="20"/>
        </w:rPr>
        <w:t>ārith</w:t>
      </w:r>
      <w:proofErr w:type="spellEnd"/>
      <w:r w:rsidRPr="00025F5F">
        <w:rPr>
          <w:rFonts w:ascii="Verdana" w:hAnsi="Verdana"/>
          <w:sz w:val="20"/>
        </w:rPr>
        <w:t xml:space="preserve"> b. </w:t>
      </w:r>
      <w:proofErr w:type="spellStart"/>
      <w:r w:rsidRPr="00025F5F">
        <w:rPr>
          <w:rFonts w:ascii="Verdana" w:hAnsi="Verdana"/>
          <w:sz w:val="20"/>
        </w:rPr>
        <w:t>Asad</w:t>
      </w:r>
      <w:proofErr w:type="spellEnd"/>
      <w:r w:rsidRPr="00025F5F">
        <w:rPr>
          <w:rFonts w:ascii="Verdana" w:hAnsi="Verdana"/>
          <w:sz w:val="20"/>
        </w:rPr>
        <w:t xml:space="preserve">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āsibī</w:t>
      </w:r>
      <w:proofErr w:type="spellEnd"/>
      <w:r w:rsidRPr="00025F5F">
        <w:rPr>
          <w:rFonts w:ascii="Verdana" w:hAnsi="Verdana"/>
          <w:sz w:val="20"/>
        </w:rPr>
        <w:t xml:space="preserve"> (d. 243/857) by </w:t>
      </w:r>
      <w:proofErr w:type="spellStart"/>
      <w:r w:rsidRPr="00025F5F">
        <w:rPr>
          <w:rFonts w:ascii="Verdana" w:hAnsi="Verdana"/>
          <w:sz w:val="20"/>
        </w:rPr>
        <w:t>A</w:t>
      </w:r>
      <w:r w:rsidRPr="00025F5F">
        <w:rPr>
          <w:rFonts w:ascii="Arial" w:hAnsi="Arial" w:cs="Arial"/>
          <w:sz w:val="20"/>
        </w:rPr>
        <w:t>ḥ</w:t>
      </w:r>
      <w:r w:rsidRPr="00025F5F">
        <w:rPr>
          <w:rFonts w:ascii="Verdana" w:hAnsi="Verdana"/>
          <w:sz w:val="20"/>
        </w:rPr>
        <w:t>mad</w:t>
      </w:r>
      <w:proofErr w:type="spellEnd"/>
      <w:r w:rsidRPr="00025F5F">
        <w:rPr>
          <w:rFonts w:ascii="Verdana" w:hAnsi="Verdana"/>
          <w:sz w:val="20"/>
        </w:rPr>
        <w:t xml:space="preserve"> b.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(d. 241/855); the reference to the spat that occurred between </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ammad</w:t>
      </w:r>
      <w:proofErr w:type="spellEnd"/>
      <w:r w:rsidRPr="00025F5F">
        <w:rPr>
          <w:rFonts w:ascii="Verdana" w:hAnsi="Verdana"/>
          <w:sz w:val="20"/>
        </w:rPr>
        <w:t xml:space="preserve"> b. </w:t>
      </w:r>
      <w:proofErr w:type="spellStart"/>
      <w:r w:rsidRPr="00025F5F">
        <w:rPr>
          <w:rFonts w:ascii="Verdana" w:hAnsi="Verdana"/>
          <w:sz w:val="20"/>
        </w:rPr>
        <w:t>Is</w:t>
      </w:r>
      <w:r w:rsidRPr="00025F5F">
        <w:rPr>
          <w:rFonts w:ascii="Arial" w:hAnsi="Arial" w:cs="Arial"/>
          <w:sz w:val="20"/>
        </w:rPr>
        <w:t>ḥ</w:t>
      </w:r>
      <w:r w:rsidRPr="00025F5F">
        <w:rPr>
          <w:rFonts w:ascii="Verdana" w:hAnsi="Verdana"/>
          <w:sz w:val="20"/>
        </w:rPr>
        <w:t>āq</w:t>
      </w:r>
      <w:proofErr w:type="spellEnd"/>
      <w:r w:rsidRPr="00025F5F">
        <w:rPr>
          <w:rFonts w:ascii="Verdana" w:hAnsi="Verdana"/>
          <w:sz w:val="20"/>
        </w:rPr>
        <w:t xml:space="preserve">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Khuzayma</w:t>
      </w:r>
      <w:proofErr w:type="spellEnd"/>
      <w:r w:rsidRPr="00025F5F">
        <w:rPr>
          <w:rFonts w:ascii="Verdana" w:hAnsi="Verdana"/>
          <w:sz w:val="20"/>
        </w:rPr>
        <w:t xml:space="preserve"> (d. 311/923) and his students; and, finally, the reception of </w:t>
      </w:r>
      <w:proofErr w:type="spellStart"/>
      <w:r w:rsidRPr="00025F5F">
        <w:rPr>
          <w:rFonts w:ascii="Verdana" w:hAnsi="Verdana"/>
          <w:sz w:val="20"/>
        </w:rPr>
        <w:t>Abū</w:t>
      </w:r>
      <w:proofErr w:type="spellEnd"/>
      <w:r w:rsidRPr="00025F5F">
        <w:rPr>
          <w:rFonts w:ascii="Verdana" w:hAnsi="Verdana"/>
          <w:sz w:val="20"/>
        </w:rPr>
        <w:t xml:space="preserve"> al-</w:t>
      </w:r>
      <w:proofErr w:type="spellStart"/>
      <w:r w:rsidRPr="00025F5F">
        <w:rPr>
          <w:rFonts w:ascii="Arial" w:hAnsi="Arial" w:cs="Arial"/>
          <w:sz w:val="20"/>
        </w:rPr>
        <w:t>Ḥ</w:t>
      </w:r>
      <w:r w:rsidRPr="00025F5F">
        <w:rPr>
          <w:rFonts w:ascii="Verdana" w:hAnsi="Verdana"/>
          <w:sz w:val="20"/>
        </w:rPr>
        <w:t>asan</w:t>
      </w:r>
      <w:proofErr w:type="spellEnd"/>
      <w:r w:rsidRPr="00025F5F">
        <w:rPr>
          <w:rFonts w:ascii="Verdana" w:hAnsi="Verdana"/>
          <w:sz w:val="20"/>
        </w:rPr>
        <w:t xml:space="preserve"> </w:t>
      </w:r>
      <w:proofErr w:type="spellStart"/>
      <w:r w:rsidRPr="00025F5F">
        <w:rPr>
          <w:rFonts w:ascii="Arial" w:hAnsi="Arial" w:cs="Arial"/>
          <w:sz w:val="20"/>
        </w:rPr>
        <w:t>ʿ</w:t>
      </w:r>
      <w:r w:rsidRPr="00025F5F">
        <w:rPr>
          <w:rFonts w:ascii="Verdana" w:hAnsi="Verdana"/>
          <w:sz w:val="20"/>
        </w:rPr>
        <w:t>Al</w:t>
      </w:r>
      <w:r w:rsidRPr="00025F5F">
        <w:rPr>
          <w:rFonts w:ascii="Verdana" w:hAnsi="Verdana" w:cs="Verdana"/>
          <w:sz w:val="20"/>
        </w:rPr>
        <w:t>ī</w:t>
      </w:r>
      <w:proofErr w:type="spellEnd"/>
      <w:r w:rsidRPr="00025F5F">
        <w:rPr>
          <w:rFonts w:ascii="Verdana" w:hAnsi="Verdana"/>
          <w:sz w:val="20"/>
        </w:rPr>
        <w:t xml:space="preserve"> b. </w:t>
      </w:r>
      <w:proofErr w:type="spellStart"/>
      <w:r w:rsidRPr="00025F5F">
        <w:rPr>
          <w:rFonts w:ascii="Verdana" w:hAnsi="Verdana"/>
          <w:sz w:val="20"/>
        </w:rPr>
        <w:t>Isma</w:t>
      </w:r>
      <w:r w:rsidRPr="00025F5F">
        <w:rPr>
          <w:rFonts w:ascii="Arial" w:hAnsi="Arial" w:cs="Arial"/>
          <w:sz w:val="20"/>
        </w:rPr>
        <w:t>ʿ</w:t>
      </w:r>
      <w:r w:rsidRPr="00025F5F">
        <w:rPr>
          <w:rFonts w:ascii="Verdana" w:hAnsi="Verdana" w:cs="Verdana"/>
          <w:sz w:val="20"/>
        </w:rPr>
        <w:t>ī</w:t>
      </w:r>
      <w:r w:rsidRPr="00025F5F">
        <w:rPr>
          <w:rFonts w:ascii="Verdana" w:hAnsi="Verdana"/>
          <w:sz w:val="20"/>
        </w:rPr>
        <w:t>l</w:t>
      </w:r>
      <w:proofErr w:type="spellEnd"/>
      <w:r w:rsidRPr="00025F5F">
        <w:rPr>
          <w:rFonts w:ascii="Verdana" w:hAnsi="Verdana"/>
          <w:sz w:val="20"/>
        </w:rPr>
        <w:t xml:space="preserve">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(d. 324/935) himself, and his writings, by the leading </w:t>
      </w:r>
      <w:proofErr w:type="spellStart"/>
      <w:r w:rsidRPr="00025F5F">
        <w:rPr>
          <w:rFonts w:ascii="Verdana" w:hAnsi="Verdana"/>
          <w:sz w:val="20"/>
        </w:rPr>
        <w:t>Sunnī</w:t>
      </w:r>
      <w:proofErr w:type="spellEnd"/>
      <w:r w:rsidRPr="00025F5F">
        <w:rPr>
          <w:rFonts w:ascii="Verdana" w:hAnsi="Verdana"/>
          <w:sz w:val="20"/>
        </w:rPr>
        <w:t xml:space="preserve"> theologians of Baghdad at the time, and in particular </w:t>
      </w:r>
      <w:proofErr w:type="spellStart"/>
      <w:r w:rsidRPr="00025F5F">
        <w:rPr>
          <w:rFonts w:ascii="Verdana" w:hAnsi="Verdana"/>
          <w:sz w:val="20"/>
        </w:rPr>
        <w:t>Abū</w:t>
      </w:r>
      <w:proofErr w:type="spellEnd"/>
      <w:r w:rsidRPr="00025F5F">
        <w:rPr>
          <w:rFonts w:ascii="Verdana" w:hAnsi="Verdana"/>
          <w:sz w:val="20"/>
        </w:rPr>
        <w:t xml:space="preserve"> </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ammad</w:t>
      </w:r>
      <w:proofErr w:type="spellEnd"/>
      <w:r w:rsidRPr="00025F5F">
        <w:rPr>
          <w:rFonts w:ascii="Verdana" w:hAnsi="Verdana"/>
          <w:sz w:val="20"/>
        </w:rPr>
        <w:t xml:space="preserve"> al-</w:t>
      </w:r>
      <w:proofErr w:type="spellStart"/>
      <w:r w:rsidRPr="00025F5F">
        <w:rPr>
          <w:rFonts w:ascii="Arial" w:hAnsi="Arial" w:cs="Arial"/>
          <w:sz w:val="20"/>
        </w:rPr>
        <w:t>Ḥ</w:t>
      </w:r>
      <w:r w:rsidRPr="00025F5F">
        <w:rPr>
          <w:rFonts w:ascii="Verdana" w:hAnsi="Verdana"/>
          <w:sz w:val="20"/>
        </w:rPr>
        <w:t>asan</w:t>
      </w:r>
      <w:proofErr w:type="spellEnd"/>
      <w:r w:rsidRPr="00025F5F">
        <w:rPr>
          <w:rFonts w:ascii="Verdana" w:hAnsi="Verdana"/>
          <w:sz w:val="20"/>
        </w:rPr>
        <w:t xml:space="preserve"> b. </w:t>
      </w:r>
      <w:proofErr w:type="spellStart"/>
      <w:r w:rsidRPr="00025F5F">
        <w:rPr>
          <w:rFonts w:ascii="Arial" w:hAnsi="Arial" w:cs="Arial"/>
          <w:sz w:val="20"/>
        </w:rPr>
        <w:t>ʿ</w:t>
      </w:r>
      <w:r w:rsidRPr="00025F5F">
        <w:rPr>
          <w:rFonts w:ascii="Verdana" w:hAnsi="Verdana"/>
          <w:sz w:val="20"/>
        </w:rPr>
        <w:t>Al</w:t>
      </w:r>
      <w:r w:rsidRPr="00025F5F">
        <w:rPr>
          <w:rFonts w:ascii="Verdana" w:hAnsi="Verdana" w:cs="Verdana"/>
          <w:sz w:val="20"/>
        </w:rPr>
        <w:t>ī</w:t>
      </w:r>
      <w:proofErr w:type="spellEnd"/>
      <w:r w:rsidRPr="00025F5F">
        <w:rPr>
          <w:rFonts w:ascii="Verdana" w:hAnsi="Verdana"/>
          <w:sz w:val="20"/>
        </w:rPr>
        <w:t xml:space="preserve"> al-</w:t>
      </w:r>
      <w:proofErr w:type="spellStart"/>
      <w:r w:rsidRPr="00025F5F">
        <w:rPr>
          <w:rFonts w:ascii="Verdana" w:hAnsi="Verdana"/>
          <w:sz w:val="20"/>
        </w:rPr>
        <w:t>Barbah</w:t>
      </w:r>
      <w:r w:rsidRPr="00025F5F">
        <w:rPr>
          <w:rFonts w:ascii="Verdana" w:hAnsi="Verdana" w:cs="Verdana"/>
          <w:sz w:val="20"/>
        </w:rPr>
        <w:t>ā</w:t>
      </w:r>
      <w:r w:rsidRPr="00025F5F">
        <w:rPr>
          <w:rFonts w:ascii="Verdana" w:hAnsi="Verdana"/>
          <w:sz w:val="20"/>
        </w:rPr>
        <w:t>r</w:t>
      </w:r>
      <w:r w:rsidRPr="00025F5F">
        <w:rPr>
          <w:rFonts w:ascii="Verdana" w:hAnsi="Verdana" w:cs="Verdana"/>
          <w:sz w:val="20"/>
        </w:rPr>
        <w:t>ī</w:t>
      </w:r>
      <w:proofErr w:type="spellEnd"/>
      <w:r w:rsidRPr="00025F5F">
        <w:rPr>
          <w:rFonts w:ascii="Verdana" w:hAnsi="Verdana"/>
          <w:sz w:val="20"/>
        </w:rPr>
        <w:t xml:space="preserve"> (d. 329/940). </w:t>
      </w:r>
    </w:p>
    <w:p w:rsidR="00EB529F" w:rsidRPr="00025F5F" w:rsidRDefault="00EB529F" w:rsidP="00025F5F">
      <w:pPr>
        <w:pStyle w:val="HeadingThree"/>
        <w:widowControl w:val="0"/>
        <w:spacing w:before="0" w:line="300" w:lineRule="auto"/>
        <w:outlineLvl w:val="1"/>
        <w:rPr>
          <w:rFonts w:ascii="Verdana" w:hAnsi="Verdana"/>
          <w:sz w:val="20"/>
        </w:rPr>
      </w:pPr>
      <w:bookmarkStart w:id="9" w:name="TOC223486157"/>
      <w:bookmarkStart w:id="10" w:name="_Toc444605008"/>
      <w:r w:rsidRPr="00025F5F">
        <w:rPr>
          <w:rFonts w:ascii="Verdana" w:hAnsi="Verdana"/>
          <w:sz w:val="20"/>
        </w:rPr>
        <w:t xml:space="preserve">The Genesis of </w:t>
      </w:r>
      <w:proofErr w:type="spellStart"/>
      <w:r w:rsidRPr="00025F5F">
        <w:rPr>
          <w:rFonts w:ascii="Verdana" w:hAnsi="Verdana"/>
          <w:sz w:val="20"/>
        </w:rPr>
        <w:t>Kalām</w:t>
      </w:r>
      <w:bookmarkEnd w:id="9"/>
      <w:bookmarkEnd w:id="10"/>
      <w:proofErr w:type="spellEnd"/>
    </w:p>
    <w:p w:rsidR="00EB529F" w:rsidRPr="00025F5F" w:rsidRDefault="00EB529F" w:rsidP="00025F5F">
      <w:pPr>
        <w:pStyle w:val="NormalDISS"/>
        <w:widowControl w:val="0"/>
        <w:spacing w:line="300" w:lineRule="auto"/>
        <w:ind w:firstLine="425"/>
        <w:rPr>
          <w:rStyle w:val="FootnoteReference1"/>
          <w:rFonts w:ascii="Verdana" w:hAnsi="Verdana"/>
          <w:sz w:val="20"/>
        </w:rPr>
      </w:pPr>
      <w:r w:rsidRPr="00025F5F">
        <w:rPr>
          <w:rFonts w:ascii="Verdana" w:hAnsi="Verdana"/>
          <w:sz w:val="20"/>
        </w:rPr>
        <w:t xml:space="preserve">Most early Muslim references state that the first person to begin questioning the nature of God’s Attributes was a certain enigmatic </w:t>
      </w:r>
      <w:proofErr w:type="spellStart"/>
      <w:r w:rsidRPr="00025F5F">
        <w:rPr>
          <w:rFonts w:ascii="Verdana" w:hAnsi="Verdana"/>
          <w:sz w:val="20"/>
        </w:rPr>
        <w:t>Ja</w:t>
      </w:r>
      <w:r w:rsidRPr="00025F5F">
        <w:rPr>
          <w:rFonts w:ascii="Arial" w:hAnsi="Arial" w:cs="Arial"/>
          <w:sz w:val="20"/>
        </w:rPr>
        <w:t>ʿ</w:t>
      </w:r>
      <w:r w:rsidRPr="00025F5F">
        <w:rPr>
          <w:rFonts w:ascii="Verdana" w:hAnsi="Verdana"/>
          <w:sz w:val="20"/>
        </w:rPr>
        <w:t>d</w:t>
      </w:r>
      <w:proofErr w:type="spellEnd"/>
      <w:r w:rsidRPr="00025F5F">
        <w:rPr>
          <w:rFonts w:ascii="Verdana" w:hAnsi="Verdana"/>
          <w:sz w:val="20"/>
        </w:rPr>
        <w:t xml:space="preserve"> b. Dirham (d. circa 728).</w:t>
      </w:r>
      <w:r w:rsidR="009330C2" w:rsidRPr="00025F5F">
        <w:rPr>
          <w:rFonts w:ascii="Verdana" w:hAnsi="Verdana"/>
          <w:sz w:val="20"/>
          <w:vertAlign w:val="superscript"/>
        </w:rPr>
        <w:t>(</w:t>
      </w:r>
      <w:r w:rsidRPr="00025F5F">
        <w:rPr>
          <w:rStyle w:val="FootnoteReference1"/>
          <w:rFonts w:ascii="Verdana" w:hAnsi="Verdana"/>
          <w:sz w:val="20"/>
        </w:rPr>
        <w:footnoteReference w:id="4"/>
      </w:r>
      <w:r w:rsidR="009330C2" w:rsidRPr="00025F5F">
        <w:rPr>
          <w:rFonts w:ascii="Verdana" w:hAnsi="Verdana"/>
          <w:sz w:val="20"/>
          <w:vertAlign w:val="superscript"/>
        </w:rPr>
        <w:t>)</w:t>
      </w:r>
      <w:r w:rsidRPr="00025F5F">
        <w:rPr>
          <w:rFonts w:ascii="Verdana" w:hAnsi="Verdana"/>
          <w:sz w:val="20"/>
        </w:rPr>
        <w:t xml:space="preserve"> If these early sources are to be trusted, we learn that </w:t>
      </w:r>
      <w:proofErr w:type="spellStart"/>
      <w:r w:rsidRPr="00025F5F">
        <w:rPr>
          <w:rFonts w:ascii="Verdana" w:hAnsi="Verdana"/>
          <w:sz w:val="20"/>
        </w:rPr>
        <w:t>Ja</w:t>
      </w:r>
      <w:r w:rsidRPr="00025F5F">
        <w:rPr>
          <w:rFonts w:ascii="Arial" w:hAnsi="Arial" w:cs="Arial"/>
          <w:sz w:val="20"/>
        </w:rPr>
        <w:t>ʿ</w:t>
      </w:r>
      <w:r w:rsidRPr="00025F5F">
        <w:rPr>
          <w:rFonts w:ascii="Verdana" w:hAnsi="Verdana"/>
          <w:sz w:val="20"/>
        </w:rPr>
        <w:t>d</w:t>
      </w:r>
      <w:proofErr w:type="spellEnd"/>
      <w:r w:rsidRPr="00025F5F">
        <w:rPr>
          <w:rFonts w:ascii="Verdana" w:hAnsi="Verdana"/>
          <w:sz w:val="20"/>
        </w:rPr>
        <w:t xml:space="preserve"> claimed, inter alia, that God could not </w:t>
      </w:r>
      <w:r w:rsidRPr="00025F5F">
        <w:rPr>
          <w:rFonts w:ascii="Verdana" w:hAnsi="Verdana" w:cs="Verdana"/>
          <w:sz w:val="20"/>
        </w:rPr>
        <w:t>‘</w:t>
      </w:r>
      <w:r w:rsidRPr="00025F5F">
        <w:rPr>
          <w:rFonts w:ascii="Verdana" w:hAnsi="Verdana"/>
          <w:sz w:val="20"/>
        </w:rPr>
        <w:t>love</w:t>
      </w:r>
      <w:r w:rsidRPr="00025F5F">
        <w:rPr>
          <w:rFonts w:ascii="Verdana" w:hAnsi="Verdana" w:cs="Verdana"/>
          <w:sz w:val="20"/>
        </w:rPr>
        <w:t>’</w:t>
      </w:r>
      <w:r w:rsidRPr="00025F5F">
        <w:rPr>
          <w:rFonts w:ascii="Verdana" w:hAnsi="Verdana"/>
          <w:sz w:val="20"/>
        </w:rPr>
        <w:t xml:space="preserve"> Abraham nor did He </w:t>
      </w:r>
      <w:r w:rsidRPr="00025F5F">
        <w:rPr>
          <w:rFonts w:ascii="Verdana" w:hAnsi="Verdana" w:cs="Verdana"/>
          <w:sz w:val="20"/>
        </w:rPr>
        <w:t>‘</w:t>
      </w:r>
      <w:r w:rsidRPr="00025F5F">
        <w:rPr>
          <w:rFonts w:ascii="Verdana" w:hAnsi="Verdana"/>
          <w:sz w:val="20"/>
        </w:rPr>
        <w:t>speak</w:t>
      </w:r>
      <w:r w:rsidRPr="00025F5F">
        <w:rPr>
          <w:rFonts w:ascii="Verdana" w:hAnsi="Verdana" w:cs="Verdana"/>
          <w:sz w:val="20"/>
        </w:rPr>
        <w:t>’</w:t>
      </w:r>
      <w:r w:rsidRPr="00025F5F">
        <w:rPr>
          <w:rFonts w:ascii="Verdana" w:hAnsi="Verdana"/>
          <w:sz w:val="20"/>
        </w:rPr>
        <w:t xml:space="preserve"> to Moses. Based on his denial of God</w:t>
      </w:r>
      <w:r w:rsidRPr="00025F5F">
        <w:rPr>
          <w:rFonts w:ascii="Verdana" w:hAnsi="Verdana" w:cs="Verdana"/>
          <w:sz w:val="20"/>
        </w:rPr>
        <w:t>’</w:t>
      </w:r>
      <w:r w:rsidRPr="00025F5F">
        <w:rPr>
          <w:rFonts w:ascii="Verdana" w:hAnsi="Verdana"/>
          <w:sz w:val="20"/>
        </w:rPr>
        <w:t xml:space="preserve">s ability to speak, he argued that the </w:t>
      </w:r>
      <w:proofErr w:type="spellStart"/>
      <w:r w:rsidRPr="00025F5F">
        <w:rPr>
          <w:rFonts w:ascii="Verdana" w:hAnsi="Verdana"/>
          <w:sz w:val="20"/>
        </w:rPr>
        <w:t>Qur</w:t>
      </w:r>
      <w:r w:rsidRPr="00025F5F">
        <w:rPr>
          <w:rFonts w:ascii="Arial" w:hAnsi="Arial" w:cs="Arial"/>
          <w:sz w:val="20"/>
        </w:rPr>
        <w:t>ʾ</w:t>
      </w:r>
      <w:r w:rsidRPr="00025F5F">
        <w:rPr>
          <w:rFonts w:ascii="Verdana" w:hAnsi="Verdana" w:cs="Verdana"/>
          <w:sz w:val="20"/>
        </w:rPr>
        <w:t>ā</w:t>
      </w:r>
      <w:r w:rsidRPr="00025F5F">
        <w:rPr>
          <w:rFonts w:ascii="Verdana" w:hAnsi="Verdana"/>
          <w:sz w:val="20"/>
        </w:rPr>
        <w:t>n</w:t>
      </w:r>
      <w:proofErr w:type="spellEnd"/>
      <w:r w:rsidRPr="00025F5F">
        <w:rPr>
          <w:rFonts w:ascii="Verdana" w:hAnsi="Verdana"/>
          <w:sz w:val="20"/>
        </w:rPr>
        <w:t xml:space="preserve"> must actually be God</w:t>
      </w:r>
      <w:r w:rsidRPr="00025F5F">
        <w:rPr>
          <w:rFonts w:ascii="Verdana" w:hAnsi="Verdana" w:cs="Verdana"/>
          <w:sz w:val="20"/>
        </w:rPr>
        <w:t>’</w:t>
      </w:r>
      <w:r w:rsidRPr="00025F5F">
        <w:rPr>
          <w:rFonts w:ascii="Verdana" w:hAnsi="Verdana"/>
          <w:sz w:val="20"/>
        </w:rPr>
        <w:t xml:space="preserve">s speech in a metaphorical manner, and not literally God’s speech. Hence, argued </w:t>
      </w:r>
      <w:proofErr w:type="spellStart"/>
      <w:r w:rsidRPr="00025F5F">
        <w:rPr>
          <w:rFonts w:ascii="Verdana" w:hAnsi="Verdana"/>
          <w:sz w:val="20"/>
        </w:rPr>
        <w:t>Ja</w:t>
      </w:r>
      <w:r w:rsidRPr="00025F5F">
        <w:rPr>
          <w:rFonts w:ascii="Arial" w:hAnsi="Arial" w:cs="Arial"/>
          <w:sz w:val="20"/>
        </w:rPr>
        <w:t>ʿ</w:t>
      </w:r>
      <w:r w:rsidRPr="00025F5F">
        <w:rPr>
          <w:rFonts w:ascii="Verdana" w:hAnsi="Verdana"/>
          <w:sz w:val="20"/>
        </w:rPr>
        <w:t>d</w:t>
      </w:r>
      <w:proofErr w:type="spellEnd"/>
      <w:r w:rsidRPr="00025F5F">
        <w:rPr>
          <w:rFonts w:ascii="Verdana" w:hAnsi="Verdana"/>
          <w:sz w:val="20"/>
        </w:rPr>
        <w:t xml:space="preserve">, the </w:t>
      </w:r>
      <w:proofErr w:type="spellStart"/>
      <w:r w:rsidRPr="00025F5F">
        <w:rPr>
          <w:rFonts w:ascii="Verdana" w:hAnsi="Verdana"/>
          <w:sz w:val="20"/>
        </w:rPr>
        <w:t>Qur</w:t>
      </w:r>
      <w:r w:rsidRPr="00025F5F">
        <w:rPr>
          <w:rFonts w:ascii="Arial" w:hAnsi="Arial" w:cs="Arial"/>
          <w:sz w:val="20"/>
        </w:rPr>
        <w:t>ʾ</w:t>
      </w:r>
      <w:r w:rsidRPr="00025F5F">
        <w:rPr>
          <w:rFonts w:ascii="Verdana" w:hAnsi="Verdana" w:cs="Verdana"/>
          <w:sz w:val="20"/>
        </w:rPr>
        <w:t>ā</w:t>
      </w:r>
      <w:r w:rsidRPr="00025F5F">
        <w:rPr>
          <w:rFonts w:ascii="Verdana" w:hAnsi="Verdana"/>
          <w:sz w:val="20"/>
        </w:rPr>
        <w:t>n</w:t>
      </w:r>
      <w:proofErr w:type="spellEnd"/>
      <w:r w:rsidRPr="00025F5F">
        <w:rPr>
          <w:rFonts w:ascii="Verdana" w:hAnsi="Verdana"/>
          <w:sz w:val="20"/>
        </w:rPr>
        <w:t xml:space="preserve"> must be created. And with this doctrine, </w:t>
      </w:r>
      <w:proofErr w:type="spellStart"/>
      <w:r w:rsidRPr="00025F5F">
        <w:rPr>
          <w:rFonts w:ascii="Verdana" w:hAnsi="Verdana"/>
          <w:sz w:val="20"/>
        </w:rPr>
        <w:t>Sunn</w:t>
      </w:r>
      <w:r w:rsidRPr="00025F5F">
        <w:rPr>
          <w:rFonts w:ascii="Verdana" w:hAnsi="Verdana" w:cs="Verdana"/>
          <w:sz w:val="20"/>
        </w:rPr>
        <w:t>ī</w:t>
      </w:r>
      <w:proofErr w:type="spellEnd"/>
      <w:r w:rsidRPr="00025F5F">
        <w:rPr>
          <w:rFonts w:ascii="Verdana" w:hAnsi="Verdana"/>
          <w:sz w:val="20"/>
        </w:rPr>
        <w:t xml:space="preserve"> theologians claim</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5"/>
      </w:r>
      <w:r w:rsidR="009330C2" w:rsidRPr="00025F5F">
        <w:rPr>
          <w:rFonts w:ascii="Verdana" w:hAnsi="Verdana"/>
          <w:sz w:val="20"/>
          <w:vertAlign w:val="superscript"/>
        </w:rPr>
        <w:t>)</w:t>
      </w:r>
      <w:r w:rsidRPr="00025F5F">
        <w:rPr>
          <w:rFonts w:ascii="Verdana" w:hAnsi="Verdana"/>
          <w:sz w:val="20"/>
        </w:rPr>
        <w:t xml:space="preserve"> we may mark the beginnings of the science that later was called </w:t>
      </w:r>
      <w:proofErr w:type="spellStart"/>
      <w:r w:rsidRPr="00025F5F">
        <w:rPr>
          <w:rFonts w:ascii="Verdana" w:hAnsi="Verdana"/>
          <w:i/>
          <w:sz w:val="20"/>
        </w:rPr>
        <w:t>kalām</w:t>
      </w:r>
      <w:proofErr w:type="spellEnd"/>
      <w:r w:rsidRPr="00025F5F">
        <w:rPr>
          <w:rFonts w:ascii="Verdana" w:hAnsi="Verdana"/>
          <w:sz w:val="20"/>
        </w:rPr>
        <w:t>.</w:t>
      </w:r>
      <w:r w:rsidR="009330C2" w:rsidRPr="00025F5F">
        <w:rPr>
          <w:rFonts w:ascii="Verdana" w:hAnsi="Verdana"/>
          <w:sz w:val="20"/>
          <w:vertAlign w:val="superscript"/>
        </w:rPr>
        <w:t>(</w:t>
      </w:r>
      <w:r w:rsidRPr="00025F5F">
        <w:rPr>
          <w:rStyle w:val="FootnoteReference1"/>
          <w:rFonts w:ascii="Verdana" w:hAnsi="Verdana"/>
          <w:sz w:val="20"/>
        </w:rPr>
        <w:footnoteReference w:id="6"/>
      </w:r>
      <w:r w:rsidR="009330C2" w:rsidRPr="00025F5F">
        <w:rPr>
          <w:rFonts w:ascii="Verdana" w:hAnsi="Verdana"/>
          <w:sz w:val="20"/>
          <w:vertAlign w:val="superscript"/>
        </w:rPr>
        <w:t>)</w:t>
      </w:r>
    </w:p>
    <w:p w:rsidR="00EB529F" w:rsidRPr="00025F5F" w:rsidRDefault="00EB529F" w:rsidP="00025F5F">
      <w:pPr>
        <w:pStyle w:val="NormalDISS"/>
        <w:widowControl w:val="0"/>
        <w:spacing w:line="300" w:lineRule="auto"/>
        <w:ind w:firstLine="425"/>
        <w:rPr>
          <w:rStyle w:val="FootnoteReference1"/>
          <w:rFonts w:ascii="Verdana" w:hAnsi="Verdana"/>
          <w:sz w:val="20"/>
        </w:rPr>
      </w:pPr>
      <w:r w:rsidRPr="00025F5F">
        <w:rPr>
          <w:rFonts w:ascii="Verdana" w:hAnsi="Verdana"/>
          <w:sz w:val="20"/>
        </w:rPr>
        <w:lastRenderedPageBreak/>
        <w:t xml:space="preserve">Regardless of whether </w:t>
      </w:r>
      <w:proofErr w:type="spellStart"/>
      <w:r w:rsidRPr="00025F5F">
        <w:rPr>
          <w:rFonts w:ascii="Verdana" w:hAnsi="Verdana"/>
          <w:sz w:val="20"/>
        </w:rPr>
        <w:t>Ja</w:t>
      </w:r>
      <w:r w:rsidRPr="00025F5F">
        <w:rPr>
          <w:rFonts w:ascii="Arial" w:hAnsi="Arial" w:cs="Arial"/>
          <w:sz w:val="20"/>
        </w:rPr>
        <w:t>ʿ</w:t>
      </w:r>
      <w:r w:rsidRPr="00025F5F">
        <w:rPr>
          <w:rFonts w:ascii="Verdana" w:hAnsi="Verdana"/>
          <w:sz w:val="20"/>
        </w:rPr>
        <w:t>d</w:t>
      </w:r>
      <w:proofErr w:type="spellEnd"/>
      <w:r w:rsidRPr="00025F5F">
        <w:rPr>
          <w:rFonts w:ascii="Verdana" w:hAnsi="Verdana"/>
          <w:sz w:val="20"/>
        </w:rPr>
        <w:t xml:space="preserve"> as a person began such a discussion (or even existed), all theological and historical sources of medieval Islam point out that during the second Islamic century, talk had begun in Muslim circles regarding God’s Attributes and pre-destination. The question arises as to what triggered these conversations and debates. While various sources have been postulated, most would agree that intra-Christian controversies played a direct role (perhaps even supplying the term ‘</w:t>
      </w:r>
      <w:proofErr w:type="spellStart"/>
      <w:r w:rsidRPr="00025F5F">
        <w:rPr>
          <w:rFonts w:ascii="Verdana" w:hAnsi="Verdana"/>
          <w:i/>
          <w:sz w:val="20"/>
        </w:rPr>
        <w:t>kalām</w:t>
      </w:r>
      <w:proofErr w:type="spellEnd"/>
      <w:r w:rsidRPr="00025F5F">
        <w:rPr>
          <w:rFonts w:ascii="Verdana" w:hAnsi="Verdana"/>
          <w:sz w:val="20"/>
        </w:rPr>
        <w:t>’ from the ‘logos’ of Biblical fame).</w:t>
      </w:r>
      <w:r w:rsidR="009330C2" w:rsidRPr="00025F5F">
        <w:rPr>
          <w:rFonts w:ascii="Verdana" w:hAnsi="Verdana"/>
          <w:sz w:val="20"/>
          <w:vertAlign w:val="superscript"/>
        </w:rPr>
        <w:t>(</w:t>
      </w:r>
      <w:r w:rsidRPr="00025F5F">
        <w:rPr>
          <w:rStyle w:val="FootnoteReference1"/>
          <w:rFonts w:ascii="Verdana" w:hAnsi="Verdana"/>
          <w:sz w:val="20"/>
        </w:rPr>
        <w:footnoteReference w:id="7"/>
      </w:r>
      <w:r w:rsidR="009330C2" w:rsidRPr="00025F5F">
        <w:rPr>
          <w:rFonts w:ascii="Verdana" w:hAnsi="Verdana"/>
          <w:sz w:val="20"/>
          <w:vertAlign w:val="superscript"/>
        </w:rPr>
        <w:t>)</w:t>
      </w:r>
      <w:r w:rsidRPr="00025F5F">
        <w:rPr>
          <w:rFonts w:ascii="Verdana" w:hAnsi="Verdana"/>
          <w:sz w:val="20"/>
        </w:rPr>
        <w:t xml:space="preserve"> The fact that earlier debates over issues of predestination played a crucial role to jumpstart a similar discussion in Islamic circles shows that the influence of intra-Christian polemics on Muslim theology has a clear precedent.</w:t>
      </w:r>
      <w:r w:rsidR="009330C2" w:rsidRPr="00025F5F">
        <w:rPr>
          <w:rFonts w:ascii="Verdana" w:hAnsi="Verdana"/>
          <w:sz w:val="20"/>
          <w:vertAlign w:val="superscript"/>
        </w:rPr>
        <w:t>(</w:t>
      </w:r>
      <w:r w:rsidRPr="00025F5F">
        <w:rPr>
          <w:rStyle w:val="FootnoteReference1"/>
          <w:rFonts w:ascii="Verdana" w:hAnsi="Verdana"/>
          <w:sz w:val="20"/>
        </w:rPr>
        <w:footnoteReference w:id="8"/>
      </w:r>
      <w:r w:rsidR="009330C2" w:rsidRPr="00025F5F">
        <w:rPr>
          <w:rFonts w:ascii="Verdana" w:hAnsi="Verdana"/>
          <w:sz w:val="20"/>
          <w:vertAlign w:val="superscript"/>
        </w:rPr>
        <w:t>)</w:t>
      </w:r>
      <w:r w:rsidRPr="00025F5F">
        <w:rPr>
          <w:rFonts w:ascii="Verdana" w:hAnsi="Verdana"/>
          <w:sz w:val="20"/>
        </w:rPr>
        <w:t xml:space="preserve"> Some have specifically pointed out </w:t>
      </w:r>
      <w:proofErr w:type="spellStart"/>
      <w:r w:rsidRPr="00025F5F">
        <w:rPr>
          <w:rFonts w:ascii="Verdana" w:hAnsi="Verdana"/>
          <w:sz w:val="20"/>
        </w:rPr>
        <w:t>Monophysite</w:t>
      </w:r>
      <w:proofErr w:type="spellEnd"/>
      <w:r w:rsidRPr="00025F5F">
        <w:rPr>
          <w:rFonts w:ascii="Verdana" w:hAnsi="Verdana"/>
          <w:sz w:val="20"/>
        </w:rPr>
        <w:t xml:space="preserve"> polemics against the </w:t>
      </w:r>
      <w:proofErr w:type="spellStart"/>
      <w:r w:rsidRPr="00025F5F">
        <w:rPr>
          <w:rFonts w:ascii="Verdana" w:hAnsi="Verdana"/>
          <w:sz w:val="20"/>
        </w:rPr>
        <w:t>Dyotheletes</w:t>
      </w:r>
      <w:proofErr w:type="spellEnd"/>
      <w:r w:rsidRPr="00025F5F">
        <w:rPr>
          <w:rFonts w:ascii="Verdana" w:hAnsi="Verdana"/>
          <w:sz w:val="20"/>
        </w:rPr>
        <w:t xml:space="preserve"> (written in </w:t>
      </w:r>
      <w:proofErr w:type="spellStart"/>
      <w:r w:rsidRPr="00025F5F">
        <w:rPr>
          <w:rFonts w:ascii="Verdana" w:hAnsi="Verdana"/>
          <w:sz w:val="20"/>
        </w:rPr>
        <w:t>Syriac</w:t>
      </w:r>
      <w:proofErr w:type="spellEnd"/>
      <w:r w:rsidRPr="00025F5F">
        <w:rPr>
          <w:rFonts w:ascii="Verdana" w:hAnsi="Verdana"/>
          <w:sz w:val="20"/>
        </w:rPr>
        <w:t xml:space="preserve">) as a direct source of the origins of </w:t>
      </w:r>
      <w:proofErr w:type="spellStart"/>
      <w:r w:rsidRPr="00025F5F">
        <w:rPr>
          <w:rFonts w:ascii="Verdana" w:hAnsi="Verdana"/>
          <w:i/>
          <w:sz w:val="20"/>
        </w:rPr>
        <w:t>kalām</w:t>
      </w:r>
      <w:proofErr w:type="spellEnd"/>
      <w:r w:rsidRPr="00025F5F">
        <w:rPr>
          <w:rFonts w:ascii="Verdana" w:hAnsi="Verdana"/>
          <w:sz w:val="20"/>
        </w:rPr>
        <w:t>,</w:t>
      </w:r>
      <w:r w:rsidR="009330C2" w:rsidRPr="00025F5F">
        <w:rPr>
          <w:rFonts w:ascii="Verdana" w:hAnsi="Verdana"/>
          <w:sz w:val="20"/>
          <w:vertAlign w:val="superscript"/>
        </w:rPr>
        <w:t>(</w:t>
      </w:r>
      <w:r w:rsidRPr="00025F5F">
        <w:rPr>
          <w:rStyle w:val="FootnoteReference1"/>
          <w:rFonts w:ascii="Verdana" w:hAnsi="Verdana"/>
          <w:sz w:val="20"/>
        </w:rPr>
        <w:footnoteReference w:id="9"/>
      </w:r>
      <w:r w:rsidR="009330C2" w:rsidRPr="00025F5F">
        <w:rPr>
          <w:rFonts w:ascii="Verdana" w:hAnsi="Verdana"/>
          <w:sz w:val="20"/>
          <w:vertAlign w:val="superscript"/>
        </w:rPr>
        <w:t>)</w:t>
      </w:r>
      <w:r w:rsidRPr="00025F5F">
        <w:rPr>
          <w:rFonts w:ascii="Verdana" w:hAnsi="Verdana"/>
          <w:sz w:val="20"/>
        </w:rPr>
        <w:t xml:space="preserve"> while others have highlighted the role of Christian converts to the new religion.</w:t>
      </w:r>
      <w:r w:rsidR="009330C2" w:rsidRPr="00025F5F">
        <w:rPr>
          <w:rFonts w:ascii="Verdana" w:hAnsi="Verdana"/>
          <w:sz w:val="20"/>
          <w:vertAlign w:val="superscript"/>
        </w:rPr>
        <w:t>(</w:t>
      </w:r>
      <w:r w:rsidRPr="00025F5F">
        <w:rPr>
          <w:rStyle w:val="FootnoteReference1"/>
          <w:rFonts w:ascii="Verdana" w:hAnsi="Verdana"/>
          <w:sz w:val="20"/>
        </w:rPr>
        <w:footnoteReference w:id="10"/>
      </w:r>
      <w:r w:rsidR="009330C2" w:rsidRPr="00025F5F">
        <w:rPr>
          <w:rFonts w:ascii="Verdana" w:hAnsi="Verdana"/>
          <w:sz w:val="20"/>
          <w:vertAlign w:val="superscript"/>
        </w:rPr>
        <w:t>)</w:t>
      </w:r>
      <w:r w:rsidRPr="00025F5F">
        <w:rPr>
          <w:rFonts w:ascii="Verdana" w:hAnsi="Verdana"/>
          <w:sz w:val="20"/>
        </w:rPr>
        <w:t xml:space="preserve"> It is also quite clear that Hellenistic controversies, such as theories of nature, the existence of atoms, and other cosmological notions, played a major role in the development of early </w:t>
      </w:r>
      <w:proofErr w:type="spellStart"/>
      <w:r w:rsidRPr="00025F5F">
        <w:rPr>
          <w:rFonts w:ascii="Verdana" w:hAnsi="Verdana"/>
          <w:i/>
          <w:sz w:val="20"/>
        </w:rPr>
        <w:t>kalām</w:t>
      </w:r>
      <w:proofErr w:type="spellEnd"/>
      <w:r w:rsidRPr="00025F5F">
        <w:rPr>
          <w:rFonts w:ascii="Verdana" w:hAnsi="Verdana"/>
          <w:sz w:val="20"/>
        </w:rPr>
        <w:t>,</w:t>
      </w:r>
      <w:r w:rsidR="009330C2" w:rsidRPr="00025F5F">
        <w:rPr>
          <w:rFonts w:ascii="Verdana" w:hAnsi="Verdana"/>
          <w:sz w:val="20"/>
          <w:vertAlign w:val="superscript"/>
        </w:rPr>
        <w:t>(</w:t>
      </w:r>
      <w:r w:rsidRPr="00025F5F">
        <w:rPr>
          <w:rStyle w:val="FootnoteReference1"/>
          <w:rFonts w:ascii="Verdana" w:hAnsi="Verdana"/>
          <w:sz w:val="20"/>
        </w:rPr>
        <w:footnoteReference w:id="11"/>
      </w:r>
      <w:r w:rsidR="009330C2" w:rsidRPr="00025F5F">
        <w:rPr>
          <w:rFonts w:ascii="Verdana" w:hAnsi="Verdana"/>
          <w:sz w:val="20"/>
          <w:vertAlign w:val="superscript"/>
        </w:rPr>
        <w:t>)</w:t>
      </w:r>
      <w:r w:rsidRPr="00025F5F">
        <w:rPr>
          <w:rFonts w:ascii="Verdana" w:hAnsi="Verdana"/>
          <w:sz w:val="20"/>
        </w:rPr>
        <w:t xml:space="preserve"> and this is further manifested by the adoption of elements of Stoicism in </w:t>
      </w:r>
      <w:proofErr w:type="spellStart"/>
      <w:r w:rsidRPr="00025F5F">
        <w:rPr>
          <w:rFonts w:ascii="Verdana" w:hAnsi="Verdana"/>
          <w:i/>
          <w:sz w:val="20"/>
        </w:rPr>
        <w:t>kalām</w:t>
      </w:r>
      <w:proofErr w:type="spellEnd"/>
      <w:r w:rsidRPr="00025F5F">
        <w:rPr>
          <w:rFonts w:ascii="Verdana" w:hAnsi="Verdana"/>
          <w:sz w:val="20"/>
        </w:rPr>
        <w:t xml:space="preserve"> epistemology.</w:t>
      </w:r>
      <w:r w:rsidR="009330C2" w:rsidRPr="00025F5F">
        <w:rPr>
          <w:rFonts w:ascii="Verdana" w:hAnsi="Verdana"/>
          <w:sz w:val="20"/>
          <w:vertAlign w:val="superscript"/>
        </w:rPr>
        <w:t>(</w:t>
      </w:r>
      <w:r w:rsidRPr="00025F5F">
        <w:rPr>
          <w:rStyle w:val="FootnoteReference1"/>
          <w:rFonts w:ascii="Verdana" w:hAnsi="Verdana"/>
          <w:sz w:val="20"/>
        </w:rPr>
        <w:footnoteReference w:id="12"/>
      </w:r>
      <w:r w:rsidR="009330C2" w:rsidRPr="00025F5F">
        <w:rPr>
          <w:rFonts w:ascii="Verdana" w:hAnsi="Verdana"/>
          <w:sz w:val="20"/>
          <w:vertAlign w:val="superscript"/>
        </w:rPr>
        <w:t>)</w:t>
      </w:r>
      <w:r w:rsidRPr="00025F5F">
        <w:rPr>
          <w:rFonts w:ascii="Verdana" w:hAnsi="Verdana"/>
          <w:sz w:val="20"/>
        </w:rPr>
        <w:t xml:space="preserve"> Subscribers to </w:t>
      </w:r>
      <w:proofErr w:type="spellStart"/>
      <w:r w:rsidRPr="00025F5F">
        <w:rPr>
          <w:rFonts w:ascii="Verdana" w:hAnsi="Verdana"/>
          <w:i/>
          <w:sz w:val="20"/>
        </w:rPr>
        <w:t>kalām</w:t>
      </w:r>
      <w:proofErr w:type="spellEnd"/>
      <w:r w:rsidRPr="00025F5F">
        <w:rPr>
          <w:rFonts w:ascii="Verdana" w:hAnsi="Verdana"/>
          <w:sz w:val="20"/>
        </w:rPr>
        <w:t xml:space="preserve">, of course, present the science as being a purely </w:t>
      </w:r>
      <w:proofErr w:type="spellStart"/>
      <w:r w:rsidRPr="00025F5F">
        <w:rPr>
          <w:rFonts w:ascii="Verdana" w:hAnsi="Verdana"/>
          <w:sz w:val="20"/>
        </w:rPr>
        <w:t>Qur</w:t>
      </w:r>
      <w:r w:rsidRPr="00025F5F">
        <w:rPr>
          <w:rFonts w:ascii="Arial" w:hAnsi="Arial" w:cs="Arial"/>
          <w:sz w:val="20"/>
        </w:rPr>
        <w:t>ʾ</w:t>
      </w:r>
      <w:r w:rsidRPr="00025F5F">
        <w:rPr>
          <w:rFonts w:ascii="Verdana" w:hAnsi="Verdana" w:cs="Verdana"/>
          <w:sz w:val="20"/>
        </w:rPr>
        <w:t>ā</w:t>
      </w:r>
      <w:r w:rsidRPr="00025F5F">
        <w:rPr>
          <w:rFonts w:ascii="Verdana" w:hAnsi="Verdana"/>
          <w:sz w:val="20"/>
        </w:rPr>
        <w:t>nic</w:t>
      </w:r>
      <w:proofErr w:type="spellEnd"/>
      <w:r w:rsidRPr="00025F5F">
        <w:rPr>
          <w:rFonts w:ascii="Verdana" w:hAnsi="Verdana"/>
          <w:sz w:val="20"/>
        </w:rPr>
        <w:t xml:space="preserve"> one, originating as a result of the verses that encourage man to reflect and think upon the creation.</w:t>
      </w:r>
      <w:r w:rsidR="009330C2" w:rsidRPr="00025F5F">
        <w:rPr>
          <w:rFonts w:ascii="Verdana" w:hAnsi="Verdana"/>
          <w:sz w:val="20"/>
          <w:vertAlign w:val="superscript"/>
        </w:rPr>
        <w:t>(</w:t>
      </w:r>
      <w:r w:rsidRPr="00025F5F">
        <w:rPr>
          <w:rStyle w:val="FootnoteReference1"/>
          <w:rFonts w:ascii="Verdana" w:hAnsi="Verdana"/>
          <w:sz w:val="20"/>
        </w:rPr>
        <w:footnoteReference w:id="13"/>
      </w:r>
      <w:r w:rsidR="009330C2" w:rsidRPr="00025F5F">
        <w:rPr>
          <w:rFonts w:ascii="Verdana" w:hAnsi="Verdana"/>
          <w:sz w:val="20"/>
          <w:vertAlign w:val="superscript"/>
        </w:rPr>
        <w:t>)</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lastRenderedPageBreak/>
        <w:t xml:space="preserve">A proximate cause of introducing such Hellenistic and neo-Platonic thought in Arab and Muslim circles could possibly be the persona of John of </w:t>
      </w:r>
      <w:proofErr w:type="gramStart"/>
      <w:r w:rsidRPr="00025F5F">
        <w:rPr>
          <w:rFonts w:ascii="Verdana" w:hAnsi="Verdana"/>
          <w:sz w:val="20"/>
        </w:rPr>
        <w:t>Damascus  (</w:t>
      </w:r>
      <w:proofErr w:type="gramEnd"/>
      <w:r w:rsidRPr="00025F5F">
        <w:rPr>
          <w:rFonts w:ascii="Verdana" w:hAnsi="Verdana"/>
          <w:sz w:val="20"/>
        </w:rPr>
        <w:t xml:space="preserve">d. 749 CE). If we are to believe these early accounts of </w:t>
      </w:r>
      <w:proofErr w:type="spellStart"/>
      <w:r w:rsidRPr="00025F5F">
        <w:rPr>
          <w:rFonts w:ascii="Verdana" w:hAnsi="Verdana"/>
          <w:sz w:val="20"/>
        </w:rPr>
        <w:t>Ja</w:t>
      </w:r>
      <w:r w:rsidRPr="00025F5F">
        <w:rPr>
          <w:rFonts w:ascii="Arial" w:hAnsi="Arial" w:cs="Arial"/>
          <w:sz w:val="20"/>
        </w:rPr>
        <w:t>ʿ</w:t>
      </w:r>
      <w:r w:rsidRPr="00025F5F">
        <w:rPr>
          <w:rFonts w:ascii="Verdana" w:hAnsi="Verdana"/>
          <w:sz w:val="20"/>
        </w:rPr>
        <w:t>d</w:t>
      </w:r>
      <w:proofErr w:type="spellEnd"/>
      <w:r w:rsidRPr="00025F5F">
        <w:rPr>
          <w:rFonts w:ascii="Verdana" w:hAnsi="Verdana"/>
          <w:sz w:val="20"/>
        </w:rPr>
        <w:t xml:space="preserve">, the parallels between their two doctrines suggests more than just a coincidental similarity; and even if </w:t>
      </w:r>
      <w:proofErr w:type="spellStart"/>
      <w:r w:rsidRPr="00025F5F">
        <w:rPr>
          <w:rFonts w:ascii="Verdana" w:hAnsi="Verdana"/>
          <w:sz w:val="20"/>
        </w:rPr>
        <w:t>Ja</w:t>
      </w:r>
      <w:r w:rsidRPr="00025F5F">
        <w:rPr>
          <w:rFonts w:ascii="Arial" w:hAnsi="Arial" w:cs="Arial"/>
          <w:sz w:val="20"/>
        </w:rPr>
        <w:t>ʿ</w:t>
      </w:r>
      <w:r w:rsidRPr="00025F5F">
        <w:rPr>
          <w:rFonts w:ascii="Verdana" w:hAnsi="Verdana"/>
          <w:sz w:val="20"/>
        </w:rPr>
        <w:t>d</w:t>
      </w:r>
      <w:r w:rsidRPr="00025F5F">
        <w:rPr>
          <w:rFonts w:ascii="Verdana" w:hAnsi="Verdana" w:cs="Verdana"/>
          <w:sz w:val="20"/>
        </w:rPr>
        <w:t>’</w:t>
      </w:r>
      <w:r w:rsidRPr="00025F5F">
        <w:rPr>
          <w:rFonts w:ascii="Verdana" w:hAnsi="Verdana"/>
          <w:sz w:val="20"/>
        </w:rPr>
        <w:t>s</w:t>
      </w:r>
      <w:proofErr w:type="spellEnd"/>
      <w:r w:rsidRPr="00025F5F">
        <w:rPr>
          <w:rFonts w:ascii="Verdana" w:hAnsi="Verdana"/>
          <w:sz w:val="20"/>
        </w:rPr>
        <w:t xml:space="preserve"> role has been exaggerated, John of Damascus</w:t>
      </w:r>
      <w:r w:rsidRPr="00025F5F">
        <w:rPr>
          <w:rFonts w:ascii="Verdana" w:hAnsi="Verdana" w:cs="Verdana"/>
          <w:sz w:val="20"/>
        </w:rPr>
        <w:t>’</w:t>
      </w:r>
      <w:r w:rsidRPr="00025F5F">
        <w:rPr>
          <w:rFonts w:ascii="Verdana" w:hAnsi="Verdana"/>
          <w:sz w:val="20"/>
        </w:rPr>
        <w:t>s era, circle of influence, and theology are persuading factors to argue for some direct influence in early Arab circles.</w:t>
      </w:r>
      <w:r w:rsidR="009330C2" w:rsidRPr="00025F5F">
        <w:rPr>
          <w:rFonts w:ascii="Verdana" w:hAnsi="Verdana"/>
          <w:sz w:val="20"/>
          <w:vertAlign w:val="superscript"/>
        </w:rPr>
        <w:t>(</w:t>
      </w:r>
      <w:r w:rsidRPr="00025F5F">
        <w:rPr>
          <w:rStyle w:val="FootnoteReference1"/>
          <w:rFonts w:ascii="Verdana" w:hAnsi="Verdana"/>
          <w:sz w:val="20"/>
        </w:rPr>
        <w:footnoteReference w:id="14"/>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Comparing the writings that we have of John of Damascus to later </w:t>
      </w:r>
      <w:proofErr w:type="spellStart"/>
      <w:r w:rsidRPr="00025F5F">
        <w:rPr>
          <w:rFonts w:ascii="Verdana" w:hAnsi="Verdana"/>
          <w:i/>
          <w:sz w:val="20"/>
        </w:rPr>
        <w:t>kalām</w:t>
      </w:r>
      <w:proofErr w:type="spellEnd"/>
      <w:r w:rsidRPr="00025F5F">
        <w:rPr>
          <w:rFonts w:ascii="Verdana" w:hAnsi="Verdana"/>
          <w:sz w:val="20"/>
        </w:rPr>
        <w:t xml:space="preserve"> beliefs, we find congruence </w:t>
      </w:r>
      <w:proofErr w:type="gramStart"/>
      <w:r w:rsidRPr="00025F5F">
        <w:rPr>
          <w:rFonts w:ascii="Verdana" w:hAnsi="Verdana"/>
          <w:sz w:val="20"/>
        </w:rPr>
        <w:t>in:</w:t>
      </w:r>
      <w:proofErr w:type="gramEnd"/>
      <w:r w:rsidR="009330C2" w:rsidRPr="00025F5F">
        <w:rPr>
          <w:rFonts w:ascii="Verdana" w:hAnsi="Verdana"/>
          <w:sz w:val="20"/>
          <w:vertAlign w:val="superscript"/>
        </w:rPr>
        <w:t>(</w:t>
      </w:r>
      <w:r w:rsidRPr="00025F5F">
        <w:rPr>
          <w:rStyle w:val="FootnoteReference1"/>
          <w:rFonts w:ascii="Verdana" w:hAnsi="Verdana"/>
          <w:sz w:val="20"/>
        </w:rPr>
        <w:footnoteReference w:id="15"/>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1) The method of proving God’s existence, from which later </w:t>
      </w:r>
      <w:proofErr w:type="spellStart"/>
      <w:proofErr w:type="gramStart"/>
      <w:r w:rsidRPr="00025F5F">
        <w:rPr>
          <w:rFonts w:ascii="Verdana" w:hAnsi="Verdana"/>
          <w:i/>
          <w:sz w:val="20"/>
        </w:rPr>
        <w:t>mutakallimūn</w:t>
      </w:r>
      <w:proofErr w:type="spellEnd"/>
      <w:r w:rsidRPr="00025F5F">
        <w:rPr>
          <w:rFonts w:ascii="Verdana" w:hAnsi="Verdana"/>
          <w:sz w:val="20"/>
        </w:rPr>
        <w:t xml:space="preserve">  developed</w:t>
      </w:r>
      <w:proofErr w:type="gramEnd"/>
      <w:r w:rsidRPr="00025F5F">
        <w:rPr>
          <w:rFonts w:ascii="Verdana" w:hAnsi="Verdana"/>
          <w:sz w:val="20"/>
        </w:rPr>
        <w:t xml:space="preserve"> the </w:t>
      </w:r>
      <w:proofErr w:type="spellStart"/>
      <w:r w:rsidRPr="00025F5F">
        <w:rPr>
          <w:rFonts w:ascii="Verdana" w:hAnsi="Verdana"/>
          <w:i/>
          <w:sz w:val="20"/>
          <w:u w:val="single"/>
        </w:rPr>
        <w:t>kalām</w:t>
      </w:r>
      <w:proofErr w:type="spellEnd"/>
      <w:r w:rsidRPr="00025F5F">
        <w:rPr>
          <w:rFonts w:ascii="Verdana" w:hAnsi="Verdana"/>
          <w:sz w:val="20"/>
        </w:rPr>
        <w:t xml:space="preserve"> cosmological argument.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2) Understanding God’s attributes as </w:t>
      </w:r>
      <w:r w:rsidRPr="00025F5F">
        <w:rPr>
          <w:rFonts w:ascii="Verdana" w:hAnsi="Verdana"/>
          <w:i/>
          <w:sz w:val="20"/>
        </w:rPr>
        <w:t xml:space="preserve">via </w:t>
      </w:r>
      <w:proofErr w:type="spellStart"/>
      <w:proofErr w:type="gramStart"/>
      <w:r w:rsidRPr="00025F5F">
        <w:rPr>
          <w:rFonts w:ascii="Verdana" w:hAnsi="Verdana"/>
          <w:i/>
          <w:sz w:val="20"/>
        </w:rPr>
        <w:t>negativa</w:t>
      </w:r>
      <w:proofErr w:type="spellEnd"/>
      <w:r w:rsidRPr="00025F5F">
        <w:rPr>
          <w:rFonts w:ascii="Verdana" w:hAnsi="Verdana"/>
          <w:sz w:val="20"/>
        </w:rPr>
        <w:t xml:space="preserve">  (</w:t>
      </w:r>
      <w:proofErr w:type="gramEnd"/>
      <w:r w:rsidRPr="00025F5F">
        <w:rPr>
          <w:rFonts w:ascii="Verdana" w:hAnsi="Verdana"/>
          <w:sz w:val="20"/>
        </w:rPr>
        <w:t xml:space="preserve">‘negative Attributes’), meaning that an Attribute does not affirm a concept, but rather negates one from God. </w:t>
      </w:r>
      <w:proofErr w:type="spellStart"/>
      <w:r w:rsidRPr="00025F5F">
        <w:rPr>
          <w:rFonts w:ascii="Verdana" w:hAnsi="Verdana"/>
          <w:sz w:val="20"/>
        </w:rPr>
        <w:t>Ja</w:t>
      </w:r>
      <w:r w:rsidRPr="00025F5F">
        <w:rPr>
          <w:rFonts w:ascii="Arial" w:hAnsi="Arial" w:cs="Arial"/>
          <w:sz w:val="20"/>
        </w:rPr>
        <w:t>ʿ</w:t>
      </w:r>
      <w:r w:rsidRPr="00025F5F">
        <w:rPr>
          <w:rFonts w:ascii="Verdana" w:hAnsi="Verdana"/>
          <w:sz w:val="20"/>
        </w:rPr>
        <w:t>d</w:t>
      </w:r>
      <w:proofErr w:type="spellEnd"/>
      <w:r w:rsidRPr="00025F5F">
        <w:rPr>
          <w:rFonts w:ascii="Verdana" w:hAnsi="Verdana"/>
          <w:sz w:val="20"/>
        </w:rPr>
        <w:t xml:space="preserve"> is alleged to have continuously described God as </w:t>
      </w:r>
      <w:r w:rsidRPr="00025F5F">
        <w:rPr>
          <w:rFonts w:ascii="Verdana" w:hAnsi="Verdana" w:cs="Verdana"/>
          <w:sz w:val="20"/>
        </w:rPr>
        <w:t>‘</w:t>
      </w:r>
      <w:r w:rsidRPr="00025F5F">
        <w:rPr>
          <w:rFonts w:ascii="Verdana" w:hAnsi="Verdana"/>
          <w:sz w:val="20"/>
        </w:rPr>
        <w:t xml:space="preserve">not being </w:t>
      </w:r>
      <w:r w:rsidRPr="00025F5F">
        <w:rPr>
          <w:rFonts w:ascii="Verdana" w:hAnsi="Verdana" w:cs="Verdana"/>
          <w:sz w:val="20"/>
        </w:rPr>
        <w:t>…’</w:t>
      </w:r>
      <w:r w:rsidRPr="00025F5F">
        <w:rPr>
          <w:rFonts w:ascii="Verdana" w:hAnsi="Verdana"/>
          <w:sz w:val="20"/>
        </w:rPr>
        <w:t xml:space="preserve"> something; a usage that appears to be unprecedented in the Islamic discourse before his time, yet championed by John of Damascus.</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3) John of Damascus’ belief in God as an Unsubscribed Being. While </w:t>
      </w:r>
      <w:proofErr w:type="spellStart"/>
      <w:r w:rsidRPr="00025F5F">
        <w:rPr>
          <w:rFonts w:ascii="Verdana" w:hAnsi="Verdana"/>
          <w:sz w:val="20"/>
        </w:rPr>
        <w:t>Ja</w:t>
      </w:r>
      <w:r w:rsidRPr="00025F5F">
        <w:rPr>
          <w:rFonts w:ascii="Arial" w:hAnsi="Arial" w:cs="Arial"/>
          <w:sz w:val="20"/>
        </w:rPr>
        <w:t>ʿ</w:t>
      </w:r>
      <w:r w:rsidRPr="00025F5F">
        <w:rPr>
          <w:rFonts w:ascii="Verdana" w:hAnsi="Verdana"/>
          <w:sz w:val="20"/>
        </w:rPr>
        <w:t>d</w:t>
      </w:r>
      <w:proofErr w:type="spellEnd"/>
      <w:r w:rsidRPr="00025F5F">
        <w:rPr>
          <w:rFonts w:ascii="Verdana" w:hAnsi="Verdana"/>
          <w:sz w:val="20"/>
        </w:rPr>
        <w:t xml:space="preserve"> claimed that God is ‘everywhere’, the standard </w:t>
      </w:r>
      <w:proofErr w:type="spellStart"/>
      <w:r w:rsidRPr="00025F5F">
        <w:rPr>
          <w:rFonts w:ascii="Verdana" w:hAnsi="Verdana"/>
          <w:i/>
          <w:sz w:val="20"/>
        </w:rPr>
        <w:t>kalām</w:t>
      </w:r>
      <w:proofErr w:type="spellEnd"/>
      <w:r w:rsidRPr="00025F5F">
        <w:rPr>
          <w:rFonts w:ascii="Verdana" w:hAnsi="Verdana"/>
          <w:sz w:val="20"/>
        </w:rPr>
        <w:t xml:space="preserve"> belief championed by the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tazilites</w:t>
      </w:r>
      <w:proofErr w:type="spellEnd"/>
      <w:r w:rsidRPr="00025F5F">
        <w:rPr>
          <w:rFonts w:ascii="Verdana" w:hAnsi="Verdana"/>
          <w:sz w:val="20"/>
        </w:rPr>
        <w:t xml:space="preserve"> and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arites</w:t>
      </w:r>
      <w:proofErr w:type="spellEnd"/>
      <w:r w:rsidRPr="00025F5F">
        <w:rPr>
          <w:rFonts w:ascii="Verdana" w:hAnsi="Verdana"/>
          <w:sz w:val="20"/>
        </w:rPr>
        <w:t>, and similar to the beliefs of John of Damascus, is that God does not occupy space (</w:t>
      </w:r>
      <w:proofErr w:type="spellStart"/>
      <w:r w:rsidRPr="00025F5F">
        <w:rPr>
          <w:rFonts w:ascii="Verdana" w:hAnsi="Verdana"/>
          <w:i/>
          <w:sz w:val="20"/>
        </w:rPr>
        <w:t>muta</w:t>
      </w:r>
      <w:r w:rsidRPr="00025F5F">
        <w:rPr>
          <w:rFonts w:ascii="Arial" w:hAnsi="Arial" w:cs="Arial"/>
          <w:i/>
          <w:sz w:val="20"/>
        </w:rPr>
        <w:t>ḥ</w:t>
      </w:r>
      <w:r w:rsidRPr="00025F5F">
        <w:rPr>
          <w:rFonts w:ascii="Verdana" w:hAnsi="Verdana"/>
          <w:i/>
          <w:sz w:val="20"/>
        </w:rPr>
        <w:t>ayyiz</w:t>
      </w:r>
      <w:proofErr w:type="spellEnd"/>
      <w:r w:rsidRPr="00025F5F">
        <w:rPr>
          <w:rFonts w:ascii="Verdana" w:hAnsi="Verdana"/>
          <w:sz w:val="20"/>
        </w:rPr>
        <w:t>) nor can He have a direction (</w:t>
      </w:r>
      <w:proofErr w:type="spellStart"/>
      <w:r w:rsidRPr="00025F5F">
        <w:rPr>
          <w:rFonts w:ascii="Verdana" w:hAnsi="Verdana"/>
          <w:i/>
          <w:sz w:val="20"/>
        </w:rPr>
        <w:t>jiha</w:t>
      </w:r>
      <w:proofErr w:type="spellEnd"/>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4) John of Damascus wrote that God is not a ‘compounded entity’, meaning that He was pure </w:t>
      </w:r>
      <w:proofErr w:type="spellStart"/>
      <w:r w:rsidRPr="00025F5F">
        <w:rPr>
          <w:rFonts w:ascii="Verdana" w:hAnsi="Verdana"/>
          <w:sz w:val="20"/>
        </w:rPr>
        <w:t>Unicity</w:t>
      </w:r>
      <w:proofErr w:type="spellEnd"/>
      <w:r w:rsidRPr="00025F5F">
        <w:rPr>
          <w:rFonts w:ascii="Verdana" w:hAnsi="Verdana"/>
          <w:sz w:val="20"/>
        </w:rPr>
        <w:t xml:space="preserve">, without the Attributes being a part of Him. This is the essence of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tazilism</w:t>
      </w:r>
      <w:proofErr w:type="spellEnd"/>
      <w:r w:rsidRPr="00025F5F">
        <w:rPr>
          <w:rFonts w:ascii="Verdana" w:hAnsi="Verdana"/>
          <w:sz w:val="20"/>
        </w:rPr>
        <w:t xml:space="preserve">, and from such language emerges the </w:t>
      </w:r>
      <w:proofErr w:type="spellStart"/>
      <w:r w:rsidRPr="00025F5F">
        <w:rPr>
          <w:rFonts w:ascii="Verdana" w:hAnsi="Verdana"/>
          <w:i/>
          <w:sz w:val="20"/>
        </w:rPr>
        <w:t>kalām</w:t>
      </w:r>
      <w:proofErr w:type="spellEnd"/>
      <w:r w:rsidRPr="00025F5F">
        <w:rPr>
          <w:rFonts w:ascii="Verdana" w:hAnsi="Verdana"/>
          <w:sz w:val="20"/>
        </w:rPr>
        <w:t xml:space="preserve"> controversy of how best to ascribe God’s attributes to God.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6) John of Damascus’ belief in the immutability of God; this too, became a standard </w:t>
      </w:r>
      <w:proofErr w:type="spellStart"/>
      <w:r w:rsidRPr="00025F5F">
        <w:rPr>
          <w:rFonts w:ascii="Verdana" w:hAnsi="Verdana"/>
          <w:i/>
          <w:sz w:val="20"/>
        </w:rPr>
        <w:t>kalām</w:t>
      </w:r>
      <w:proofErr w:type="spellEnd"/>
      <w:r w:rsidRPr="00025F5F">
        <w:rPr>
          <w:rFonts w:ascii="Verdana" w:hAnsi="Verdana"/>
          <w:sz w:val="20"/>
        </w:rPr>
        <w:t xml:space="preserve"> doctrine which </w:t>
      </w:r>
      <w:proofErr w:type="gramStart"/>
      <w:r w:rsidRPr="00025F5F">
        <w:rPr>
          <w:rFonts w:ascii="Verdana" w:hAnsi="Verdana"/>
          <w:sz w:val="20"/>
        </w:rPr>
        <w:t>entailed  denying</w:t>
      </w:r>
      <w:proofErr w:type="gramEnd"/>
      <w:r w:rsidRPr="00025F5F">
        <w:rPr>
          <w:rFonts w:ascii="Verdana" w:hAnsi="Verdana"/>
          <w:sz w:val="20"/>
        </w:rPr>
        <w:t xml:space="preserve"> any ‘accident’ (</w:t>
      </w:r>
      <w:proofErr w:type="spellStart"/>
      <w:r w:rsidRPr="00025F5F">
        <w:rPr>
          <w:rFonts w:ascii="Arial" w:hAnsi="Arial" w:cs="Arial"/>
          <w:i/>
          <w:sz w:val="20"/>
        </w:rPr>
        <w:t>ḥ</w:t>
      </w:r>
      <w:r w:rsidRPr="00025F5F">
        <w:rPr>
          <w:rFonts w:ascii="Verdana" w:hAnsi="Verdana"/>
          <w:i/>
          <w:sz w:val="20"/>
        </w:rPr>
        <w:t>awādith</w:t>
      </w:r>
      <w:proofErr w:type="spellEnd"/>
      <w:r w:rsidRPr="00025F5F">
        <w:rPr>
          <w:rFonts w:ascii="Verdana" w:hAnsi="Verdana"/>
          <w:sz w:val="20"/>
        </w:rPr>
        <w:t xml:space="preserve">) in the Essence of God.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There are possibly other similarities as well. Be that as it may, the early execution of </w:t>
      </w:r>
      <w:proofErr w:type="spellStart"/>
      <w:r w:rsidRPr="00025F5F">
        <w:rPr>
          <w:rFonts w:ascii="Verdana" w:hAnsi="Verdana"/>
          <w:sz w:val="20"/>
        </w:rPr>
        <w:t>Ja</w:t>
      </w:r>
      <w:r w:rsidRPr="00025F5F">
        <w:rPr>
          <w:rFonts w:ascii="Arial" w:hAnsi="Arial" w:cs="Arial"/>
          <w:sz w:val="20"/>
        </w:rPr>
        <w:t>ʿ</w:t>
      </w:r>
      <w:r w:rsidRPr="00025F5F">
        <w:rPr>
          <w:rFonts w:ascii="Verdana" w:hAnsi="Verdana"/>
          <w:sz w:val="20"/>
        </w:rPr>
        <w:t>d</w:t>
      </w:r>
      <w:proofErr w:type="spellEnd"/>
      <w:r w:rsidRPr="00025F5F">
        <w:rPr>
          <w:rFonts w:ascii="Verdana" w:hAnsi="Verdana"/>
          <w:sz w:val="20"/>
        </w:rPr>
        <w:t xml:space="preserve"> made it impossible for him to propagate his ideas, and it was left to his disciple, </w:t>
      </w:r>
      <w:proofErr w:type="spellStart"/>
      <w:r w:rsidRPr="00025F5F">
        <w:rPr>
          <w:rFonts w:ascii="Verdana" w:hAnsi="Verdana"/>
          <w:sz w:val="20"/>
        </w:rPr>
        <w:t>Jahm</w:t>
      </w:r>
      <w:proofErr w:type="spellEnd"/>
      <w:r w:rsidRPr="00025F5F">
        <w:rPr>
          <w:rFonts w:ascii="Verdana" w:hAnsi="Verdana"/>
          <w:sz w:val="20"/>
        </w:rPr>
        <w:t xml:space="preserve"> b. </w:t>
      </w:r>
      <w:proofErr w:type="spellStart"/>
      <w:r w:rsidRPr="00025F5F">
        <w:rPr>
          <w:rFonts w:ascii="Arial" w:hAnsi="Arial" w:cs="Arial"/>
          <w:sz w:val="20"/>
        </w:rPr>
        <w:t>Ṣ</w:t>
      </w:r>
      <w:r w:rsidRPr="00025F5F">
        <w:rPr>
          <w:rFonts w:ascii="Verdana" w:hAnsi="Verdana"/>
          <w:sz w:val="20"/>
        </w:rPr>
        <w:t>afwān</w:t>
      </w:r>
      <w:proofErr w:type="spellEnd"/>
      <w:r w:rsidRPr="00025F5F">
        <w:rPr>
          <w:rFonts w:ascii="Verdana" w:hAnsi="Verdana"/>
          <w:sz w:val="20"/>
        </w:rPr>
        <w:t xml:space="preserve"> (d. 124/741), to champion such theological causes.</w:t>
      </w:r>
      <w:r w:rsidR="009330C2" w:rsidRPr="00025F5F">
        <w:rPr>
          <w:rFonts w:ascii="Verdana" w:hAnsi="Verdana"/>
          <w:sz w:val="20"/>
          <w:vertAlign w:val="superscript"/>
        </w:rPr>
        <w:t>(</w:t>
      </w:r>
      <w:r w:rsidRPr="00025F5F">
        <w:rPr>
          <w:rStyle w:val="FootnoteReference1"/>
          <w:rFonts w:ascii="Verdana" w:hAnsi="Verdana"/>
          <w:sz w:val="20"/>
        </w:rPr>
        <w:footnoteReference w:id="16"/>
      </w:r>
      <w:r w:rsidR="009330C2" w:rsidRPr="00025F5F">
        <w:rPr>
          <w:rFonts w:ascii="Verdana" w:hAnsi="Verdana"/>
          <w:sz w:val="20"/>
          <w:vertAlign w:val="superscript"/>
        </w:rPr>
        <w:t>)</w:t>
      </w:r>
      <w:r w:rsidRPr="00025F5F">
        <w:rPr>
          <w:rFonts w:ascii="Verdana" w:hAnsi="Verdana"/>
          <w:sz w:val="20"/>
        </w:rPr>
        <w:t xml:space="preserve"> While the existence of an actual distinct group named after him is disputed,</w:t>
      </w:r>
      <w:r w:rsidR="009330C2" w:rsidRPr="00025F5F">
        <w:rPr>
          <w:rFonts w:ascii="Verdana" w:hAnsi="Verdana"/>
          <w:sz w:val="20"/>
          <w:vertAlign w:val="superscript"/>
        </w:rPr>
        <w:t>(</w:t>
      </w:r>
      <w:r w:rsidRPr="00025F5F">
        <w:rPr>
          <w:rStyle w:val="FootnoteReference1"/>
          <w:rFonts w:ascii="Verdana" w:hAnsi="Verdana"/>
          <w:sz w:val="20"/>
        </w:rPr>
        <w:footnoteReference w:id="17"/>
      </w:r>
      <w:r w:rsidR="009330C2" w:rsidRPr="00025F5F">
        <w:rPr>
          <w:rFonts w:ascii="Verdana" w:hAnsi="Verdana"/>
          <w:sz w:val="20"/>
          <w:vertAlign w:val="superscript"/>
        </w:rPr>
        <w:t>)</w:t>
      </w:r>
      <w:r w:rsidRPr="00025F5F">
        <w:rPr>
          <w:rFonts w:ascii="Verdana" w:hAnsi="Verdana"/>
          <w:sz w:val="20"/>
        </w:rPr>
        <w:t xml:space="preserve"> there is no doubt that such talk, previously unknown to </w:t>
      </w:r>
      <w:r w:rsidRPr="00025F5F">
        <w:rPr>
          <w:rFonts w:ascii="Verdana" w:hAnsi="Verdana"/>
          <w:sz w:val="20"/>
        </w:rPr>
        <w:lastRenderedPageBreak/>
        <w:t xml:space="preserve">Muslim ears, was of primal importance in the formation of the first Muslim group to develop a complete and systematic theology: the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who posited unique views on God and His Attributes, pre-destination, faith, nature, and the afterlife. </w:t>
      </w:r>
      <w:proofErr w:type="spellStart"/>
      <w:r w:rsidRPr="00025F5F">
        <w:rPr>
          <w:rFonts w:ascii="Verdana" w:hAnsi="Verdana"/>
          <w:sz w:val="20"/>
        </w:rPr>
        <w:t>W</w:t>
      </w:r>
      <w:r w:rsidRPr="00025F5F">
        <w:rPr>
          <w:rFonts w:ascii="Verdana" w:hAnsi="Verdana" w:cs="Verdana"/>
          <w:sz w:val="20"/>
        </w:rPr>
        <w:t>ā</w:t>
      </w:r>
      <w:r w:rsidRPr="00025F5F">
        <w:rPr>
          <w:rFonts w:ascii="Arial" w:hAnsi="Arial" w:cs="Arial"/>
          <w:sz w:val="20"/>
        </w:rPr>
        <w:t>ṣ</w:t>
      </w:r>
      <w:r w:rsidRPr="00025F5F">
        <w:rPr>
          <w:rFonts w:ascii="Verdana" w:hAnsi="Verdana"/>
          <w:sz w:val="20"/>
        </w:rPr>
        <w:t>il</w:t>
      </w:r>
      <w:proofErr w:type="spellEnd"/>
      <w:r w:rsidRPr="00025F5F">
        <w:rPr>
          <w:rFonts w:ascii="Verdana" w:hAnsi="Verdana"/>
          <w:sz w:val="20"/>
        </w:rPr>
        <w:t xml:space="preserve"> b. </w:t>
      </w:r>
      <w:proofErr w:type="spellStart"/>
      <w:r w:rsidRPr="00025F5F">
        <w:rPr>
          <w:rFonts w:ascii="Arial" w:hAnsi="Arial" w:cs="Arial"/>
          <w:sz w:val="20"/>
        </w:rPr>
        <w:t>ʿ</w:t>
      </w:r>
      <w:r w:rsidRPr="00025F5F">
        <w:rPr>
          <w:rFonts w:ascii="Verdana" w:hAnsi="Verdana"/>
          <w:sz w:val="20"/>
        </w:rPr>
        <w:t>A</w:t>
      </w:r>
      <w:r w:rsidRPr="00025F5F">
        <w:rPr>
          <w:rFonts w:ascii="Arial" w:hAnsi="Arial" w:cs="Arial"/>
          <w:sz w:val="20"/>
        </w:rPr>
        <w:t>ṭ</w:t>
      </w:r>
      <w:r w:rsidRPr="00025F5F">
        <w:rPr>
          <w:rFonts w:ascii="Verdana" w:hAnsi="Verdana"/>
          <w:sz w:val="20"/>
        </w:rPr>
        <w:t>ā</w:t>
      </w:r>
      <w:r w:rsidRPr="00025F5F">
        <w:rPr>
          <w:rFonts w:ascii="Arial" w:hAnsi="Arial" w:cs="Arial"/>
          <w:sz w:val="20"/>
        </w:rPr>
        <w:t>ʾ</w:t>
      </w:r>
      <w:proofErr w:type="spellEnd"/>
      <w:r w:rsidRPr="00025F5F">
        <w:rPr>
          <w:rFonts w:ascii="Verdana" w:hAnsi="Verdana"/>
          <w:sz w:val="20"/>
        </w:rPr>
        <w:t xml:space="preserve"> (d. 132/749) is typically credited with initiating the movement. His prime contribution to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proofErr w:type="spellEnd"/>
      <w:r w:rsidRPr="00025F5F">
        <w:rPr>
          <w:rFonts w:ascii="Verdana" w:hAnsi="Verdana"/>
          <w:sz w:val="20"/>
        </w:rPr>
        <w:t xml:space="preserve"> doctrine was the concept of ‘a station between two stations’ (</w:t>
      </w:r>
      <w:proofErr w:type="spellStart"/>
      <w:r w:rsidRPr="00025F5F">
        <w:rPr>
          <w:rFonts w:ascii="Verdana" w:hAnsi="Verdana"/>
          <w:i/>
          <w:sz w:val="20"/>
        </w:rPr>
        <w:t>manzila</w:t>
      </w:r>
      <w:proofErr w:type="spellEnd"/>
      <w:r w:rsidRPr="00025F5F">
        <w:rPr>
          <w:rFonts w:ascii="Verdana" w:hAnsi="Verdana"/>
          <w:i/>
          <w:sz w:val="20"/>
        </w:rPr>
        <w:t xml:space="preserve"> </w:t>
      </w:r>
      <w:proofErr w:type="spellStart"/>
      <w:r w:rsidRPr="00025F5F">
        <w:rPr>
          <w:rFonts w:ascii="Verdana" w:hAnsi="Verdana"/>
          <w:i/>
          <w:sz w:val="20"/>
        </w:rPr>
        <w:t>bayna</w:t>
      </w:r>
      <w:proofErr w:type="spellEnd"/>
      <w:r w:rsidRPr="00025F5F">
        <w:rPr>
          <w:rFonts w:ascii="Verdana" w:hAnsi="Verdana"/>
          <w:i/>
          <w:sz w:val="20"/>
        </w:rPr>
        <w:t xml:space="preserve"> al-</w:t>
      </w:r>
      <w:proofErr w:type="spellStart"/>
      <w:r w:rsidRPr="00025F5F">
        <w:rPr>
          <w:rFonts w:ascii="Verdana" w:hAnsi="Verdana"/>
          <w:i/>
          <w:sz w:val="20"/>
        </w:rPr>
        <w:t>manzilatayn</w:t>
      </w:r>
      <w:proofErr w:type="spellEnd"/>
      <w:r w:rsidRPr="00025F5F">
        <w:rPr>
          <w:rFonts w:ascii="Verdana" w:hAnsi="Verdana"/>
          <w:sz w:val="20"/>
        </w:rPr>
        <w:t xml:space="preserve">), in which a sinner is deemed neither a believer nor a disbeliever. It is highly improbable that he himself held any specific doctrines about the nature of God and the Divine Attributes. That was left to later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in particular </w:t>
      </w:r>
      <w:proofErr w:type="spellStart"/>
      <w:r w:rsidRPr="00025F5F">
        <w:rPr>
          <w:rFonts w:ascii="Arial" w:hAnsi="Arial" w:cs="Arial"/>
          <w:sz w:val="20"/>
        </w:rPr>
        <w:t>ʿ</w:t>
      </w:r>
      <w:r w:rsidRPr="00025F5F">
        <w:rPr>
          <w:rFonts w:ascii="Verdana" w:hAnsi="Verdana"/>
          <w:sz w:val="20"/>
        </w:rPr>
        <w:t>Amr</w:t>
      </w:r>
      <w:proofErr w:type="spellEnd"/>
      <w:r w:rsidRPr="00025F5F">
        <w:rPr>
          <w:rFonts w:ascii="Verdana" w:hAnsi="Verdana"/>
          <w:sz w:val="20"/>
        </w:rPr>
        <w:t xml:space="preserve"> b. </w:t>
      </w:r>
      <w:proofErr w:type="spellStart"/>
      <w:r w:rsidRPr="00025F5F">
        <w:rPr>
          <w:rFonts w:ascii="Arial" w:hAnsi="Arial" w:cs="Arial"/>
          <w:sz w:val="20"/>
        </w:rPr>
        <w:t>ʿ</w:t>
      </w:r>
      <w:r w:rsidRPr="00025F5F">
        <w:rPr>
          <w:rFonts w:ascii="Verdana" w:hAnsi="Verdana"/>
          <w:sz w:val="20"/>
        </w:rPr>
        <w:t>Ubayd</w:t>
      </w:r>
      <w:proofErr w:type="spellEnd"/>
      <w:r w:rsidRPr="00025F5F">
        <w:rPr>
          <w:rFonts w:ascii="Verdana" w:hAnsi="Verdana"/>
          <w:sz w:val="20"/>
        </w:rPr>
        <w:t xml:space="preserve"> (d. 144/761), Abu al-</w:t>
      </w:r>
      <w:proofErr w:type="spellStart"/>
      <w:r w:rsidRPr="00025F5F">
        <w:rPr>
          <w:rFonts w:ascii="Verdana" w:hAnsi="Verdana"/>
          <w:sz w:val="20"/>
        </w:rPr>
        <w:t>Hudhayl</w:t>
      </w:r>
      <w:proofErr w:type="spellEnd"/>
      <w:r w:rsidRPr="00025F5F">
        <w:rPr>
          <w:rFonts w:ascii="Verdana" w:hAnsi="Verdana"/>
          <w:sz w:val="20"/>
        </w:rPr>
        <w:t xml:space="preserve"> al-</w:t>
      </w:r>
      <w:proofErr w:type="spellStart"/>
      <w:r w:rsidRPr="00025F5F">
        <w:rPr>
          <w:rFonts w:ascii="Arial" w:hAnsi="Arial" w:cs="Arial"/>
          <w:sz w:val="20"/>
        </w:rPr>
        <w:t>ʿ</w:t>
      </w:r>
      <w:r w:rsidRPr="00025F5F">
        <w:rPr>
          <w:rFonts w:ascii="Verdana" w:hAnsi="Verdana"/>
          <w:sz w:val="20"/>
        </w:rPr>
        <w:t>All</w:t>
      </w:r>
      <w:r w:rsidRPr="00025F5F">
        <w:rPr>
          <w:rFonts w:ascii="Verdana" w:hAnsi="Verdana" w:cs="Verdana"/>
          <w:sz w:val="20"/>
        </w:rPr>
        <w:t>ā</w:t>
      </w:r>
      <w:r w:rsidRPr="00025F5F">
        <w:rPr>
          <w:rFonts w:ascii="Verdana" w:hAnsi="Verdana"/>
          <w:sz w:val="20"/>
        </w:rPr>
        <w:t>f</w:t>
      </w:r>
      <w:proofErr w:type="spellEnd"/>
      <w:r w:rsidRPr="00025F5F">
        <w:rPr>
          <w:rFonts w:ascii="Verdana" w:hAnsi="Verdana"/>
          <w:sz w:val="20"/>
        </w:rPr>
        <w:t xml:space="preserve"> (d. 235/849), and the father-and-son pair, Abu </w:t>
      </w:r>
      <w:proofErr w:type="spellStart"/>
      <w:r w:rsidRPr="00025F5F">
        <w:rPr>
          <w:rFonts w:ascii="Arial" w:hAnsi="Arial" w:cs="Arial"/>
          <w:sz w:val="20"/>
        </w:rPr>
        <w:t>ʿ</w:t>
      </w:r>
      <w:r w:rsidRPr="00025F5F">
        <w:rPr>
          <w:rFonts w:ascii="Verdana" w:hAnsi="Verdana"/>
          <w:sz w:val="20"/>
        </w:rPr>
        <w:t>Al</w:t>
      </w:r>
      <w:r w:rsidRPr="00025F5F">
        <w:rPr>
          <w:rFonts w:ascii="Verdana" w:hAnsi="Verdana" w:cs="Verdana"/>
          <w:sz w:val="20"/>
        </w:rPr>
        <w:t>ī</w:t>
      </w:r>
      <w:proofErr w:type="spellEnd"/>
      <w:r w:rsidRPr="00025F5F">
        <w:rPr>
          <w:rFonts w:ascii="Verdana" w:hAnsi="Verdana"/>
          <w:sz w:val="20"/>
        </w:rPr>
        <w:t xml:space="preserve"> al-</w:t>
      </w:r>
      <w:proofErr w:type="spellStart"/>
      <w:r w:rsidRPr="00025F5F">
        <w:rPr>
          <w:rFonts w:ascii="Verdana" w:hAnsi="Verdana"/>
          <w:sz w:val="20"/>
        </w:rPr>
        <w:t>Jubb</w:t>
      </w:r>
      <w:r w:rsidRPr="00025F5F">
        <w:rPr>
          <w:rFonts w:ascii="Verdana" w:hAnsi="Verdana" w:cs="Verdana"/>
          <w:sz w:val="20"/>
        </w:rPr>
        <w:t>ā</w:t>
      </w:r>
      <w:r w:rsidRPr="00025F5F">
        <w:rPr>
          <w:rFonts w:ascii="Arial" w:hAnsi="Arial" w:cs="Arial"/>
          <w:sz w:val="20"/>
        </w:rPr>
        <w:t>ʾ</w:t>
      </w:r>
      <w:r w:rsidRPr="00025F5F">
        <w:rPr>
          <w:rFonts w:ascii="Verdana" w:hAnsi="Verdana" w:cs="Verdana"/>
          <w:sz w:val="20"/>
        </w:rPr>
        <w:t>ī</w:t>
      </w:r>
      <w:proofErr w:type="spellEnd"/>
      <w:r w:rsidRPr="00025F5F">
        <w:rPr>
          <w:rFonts w:ascii="Verdana" w:hAnsi="Verdana"/>
          <w:sz w:val="20"/>
        </w:rPr>
        <w:t xml:space="preserve"> (d. 303/915) and </w:t>
      </w:r>
      <w:proofErr w:type="spellStart"/>
      <w:r w:rsidRPr="00025F5F">
        <w:rPr>
          <w:rFonts w:ascii="Verdana" w:hAnsi="Verdana"/>
          <w:sz w:val="20"/>
        </w:rPr>
        <w:t>Ab</w:t>
      </w:r>
      <w:r w:rsidRPr="00025F5F">
        <w:rPr>
          <w:rFonts w:ascii="Verdana" w:hAnsi="Verdana" w:cs="Verdana"/>
          <w:sz w:val="20"/>
        </w:rPr>
        <w:t>ū</w:t>
      </w:r>
      <w:proofErr w:type="spellEnd"/>
      <w:r w:rsidRPr="00025F5F">
        <w:rPr>
          <w:rFonts w:ascii="Verdana" w:hAnsi="Verdana"/>
          <w:sz w:val="20"/>
        </w:rPr>
        <w:t xml:space="preserve"> </w:t>
      </w:r>
      <w:proofErr w:type="spellStart"/>
      <w:r w:rsidRPr="00025F5F">
        <w:rPr>
          <w:rFonts w:ascii="Verdana" w:hAnsi="Verdana"/>
          <w:sz w:val="20"/>
        </w:rPr>
        <w:t>H</w:t>
      </w:r>
      <w:r w:rsidRPr="00025F5F">
        <w:rPr>
          <w:rFonts w:ascii="Verdana" w:hAnsi="Verdana" w:cs="Verdana"/>
          <w:sz w:val="20"/>
        </w:rPr>
        <w:t>ā</w:t>
      </w:r>
      <w:r w:rsidRPr="00025F5F">
        <w:rPr>
          <w:rFonts w:ascii="Verdana" w:hAnsi="Verdana"/>
          <w:sz w:val="20"/>
        </w:rPr>
        <w:t>shim</w:t>
      </w:r>
      <w:proofErr w:type="spellEnd"/>
      <w:r w:rsidRPr="00025F5F">
        <w:rPr>
          <w:rFonts w:ascii="Verdana" w:hAnsi="Verdana"/>
          <w:sz w:val="20"/>
        </w:rPr>
        <w:t xml:space="preserve"> al-</w:t>
      </w:r>
      <w:proofErr w:type="spellStart"/>
      <w:r w:rsidRPr="00025F5F">
        <w:rPr>
          <w:rFonts w:ascii="Verdana" w:hAnsi="Verdana"/>
          <w:sz w:val="20"/>
        </w:rPr>
        <w:t>Jubb</w:t>
      </w:r>
      <w:r w:rsidRPr="00025F5F">
        <w:rPr>
          <w:rFonts w:ascii="Verdana" w:hAnsi="Verdana" w:cs="Verdana"/>
          <w:sz w:val="20"/>
        </w:rPr>
        <w:t>ā</w:t>
      </w:r>
      <w:r w:rsidRPr="00025F5F">
        <w:rPr>
          <w:rFonts w:ascii="Arial" w:hAnsi="Arial" w:cs="Arial"/>
          <w:sz w:val="20"/>
        </w:rPr>
        <w:t>ʾ</w:t>
      </w:r>
      <w:r w:rsidRPr="00025F5F">
        <w:rPr>
          <w:rFonts w:ascii="Verdana" w:hAnsi="Verdana" w:cs="Verdana"/>
          <w:sz w:val="20"/>
        </w:rPr>
        <w:t>ī</w:t>
      </w:r>
      <w:proofErr w:type="spellEnd"/>
      <w:r w:rsidRPr="00025F5F">
        <w:rPr>
          <w:rFonts w:ascii="Verdana" w:hAnsi="Verdana"/>
          <w:sz w:val="20"/>
        </w:rPr>
        <w:t xml:space="preserve"> (d. 321/933), all of whom helped shaped the doctrines of the early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and contributed to solidifying the principles of the school</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18"/>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The doctrines of these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based as they were primarily on the neo-Platonic concepts imported from Christianity, quite often seemed to clash, especially in the minds of ordinary Muslims, with explicit </w:t>
      </w:r>
      <w:proofErr w:type="spellStart"/>
      <w:r w:rsidRPr="00025F5F">
        <w:rPr>
          <w:rFonts w:ascii="Verdana" w:hAnsi="Verdana"/>
          <w:sz w:val="20"/>
        </w:rPr>
        <w:t>Qur</w:t>
      </w:r>
      <w:r w:rsidRPr="00025F5F">
        <w:rPr>
          <w:rFonts w:ascii="Arial" w:hAnsi="Arial" w:cs="Arial"/>
          <w:sz w:val="20"/>
        </w:rPr>
        <w:t>ʾ</w:t>
      </w:r>
      <w:r w:rsidRPr="00025F5F">
        <w:rPr>
          <w:rFonts w:ascii="Verdana" w:hAnsi="Verdana" w:cs="Verdana"/>
          <w:sz w:val="20"/>
        </w:rPr>
        <w:t>ā</w:t>
      </w:r>
      <w:r w:rsidRPr="00025F5F">
        <w:rPr>
          <w:rFonts w:ascii="Verdana" w:hAnsi="Verdana"/>
          <w:sz w:val="20"/>
        </w:rPr>
        <w:t>nic</w:t>
      </w:r>
      <w:proofErr w:type="spellEnd"/>
      <w:r w:rsidRPr="00025F5F">
        <w:rPr>
          <w:rFonts w:ascii="Verdana" w:hAnsi="Verdana"/>
          <w:sz w:val="20"/>
        </w:rPr>
        <w:t xml:space="preserve"> tenets and Prophetic </w:t>
      </w:r>
      <w:proofErr w:type="spellStart"/>
      <w:r w:rsidRPr="00025F5F">
        <w:rPr>
          <w:rFonts w:ascii="Arial" w:hAnsi="Arial" w:cs="Arial"/>
          <w:sz w:val="20"/>
        </w:rPr>
        <w:t>ḥ</w:t>
      </w:r>
      <w:r w:rsidRPr="00025F5F">
        <w:rPr>
          <w:rFonts w:ascii="Verdana" w:hAnsi="Verdana"/>
          <w:sz w:val="20"/>
        </w:rPr>
        <w:t>adīth</w:t>
      </w:r>
      <w:proofErr w:type="spellEnd"/>
      <w:r w:rsidRPr="00025F5F">
        <w:rPr>
          <w:rFonts w:ascii="Verdana" w:hAnsi="Verdana"/>
          <w:sz w:val="20"/>
        </w:rPr>
        <w:t xml:space="preserve">. The complicated hermeneutics that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attempted to employ on the </w:t>
      </w:r>
      <w:proofErr w:type="spellStart"/>
      <w:r w:rsidRPr="00025F5F">
        <w:rPr>
          <w:rFonts w:ascii="Verdana" w:hAnsi="Verdana"/>
          <w:sz w:val="20"/>
        </w:rPr>
        <w:t>Qur</w:t>
      </w:r>
      <w:r w:rsidRPr="00025F5F">
        <w:rPr>
          <w:rFonts w:ascii="Arial" w:hAnsi="Arial" w:cs="Arial"/>
          <w:sz w:val="20"/>
        </w:rPr>
        <w:t>ʾ</w:t>
      </w:r>
      <w:r w:rsidRPr="00025F5F">
        <w:rPr>
          <w:rFonts w:ascii="Verdana" w:hAnsi="Verdana" w:cs="Verdana"/>
          <w:sz w:val="20"/>
        </w:rPr>
        <w:t>ā</w:t>
      </w:r>
      <w:r w:rsidRPr="00025F5F">
        <w:rPr>
          <w:rFonts w:ascii="Verdana" w:hAnsi="Verdana"/>
          <w:sz w:val="20"/>
        </w:rPr>
        <w:t>n</w:t>
      </w:r>
      <w:proofErr w:type="spellEnd"/>
      <w:r w:rsidRPr="00025F5F">
        <w:rPr>
          <w:rFonts w:ascii="Verdana" w:hAnsi="Verdana"/>
          <w:sz w:val="20"/>
        </w:rPr>
        <w:t xml:space="preserve"> in order to demonstrate that the </w:t>
      </w:r>
      <w:proofErr w:type="spellStart"/>
      <w:r w:rsidRPr="00025F5F">
        <w:rPr>
          <w:rFonts w:ascii="Verdana" w:hAnsi="Verdana"/>
          <w:sz w:val="20"/>
        </w:rPr>
        <w:t>Qur</w:t>
      </w:r>
      <w:r w:rsidRPr="00025F5F">
        <w:rPr>
          <w:rFonts w:ascii="Arial" w:hAnsi="Arial" w:cs="Arial"/>
          <w:sz w:val="20"/>
        </w:rPr>
        <w:t>ʾ</w:t>
      </w:r>
      <w:r w:rsidRPr="00025F5F">
        <w:rPr>
          <w:rFonts w:ascii="Verdana" w:hAnsi="Verdana" w:cs="Verdana"/>
          <w:sz w:val="20"/>
        </w:rPr>
        <w:t>ā</w:t>
      </w:r>
      <w:r w:rsidRPr="00025F5F">
        <w:rPr>
          <w:rFonts w:ascii="Verdana" w:hAnsi="Verdana"/>
          <w:sz w:val="20"/>
        </w:rPr>
        <w:t>n</w:t>
      </w:r>
      <w:proofErr w:type="spellEnd"/>
      <w:r w:rsidRPr="00025F5F">
        <w:rPr>
          <w:rFonts w:ascii="Verdana" w:hAnsi="Verdana"/>
          <w:sz w:val="20"/>
        </w:rPr>
        <w:t xml:space="preserve"> supported their beliefs, and their seemingly presumptuous dismissal of the Prophetic traditions that were at odds with their theology, seemed to reinforce popular notions amongst the masses that the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were heretics bent on corrupting the pristine teachings of Islam. </w:t>
      </w:r>
      <w:proofErr w:type="gramStart"/>
      <w:r w:rsidRPr="00025F5F">
        <w:rPr>
          <w:rFonts w:ascii="Verdana" w:hAnsi="Verdana"/>
          <w:sz w:val="20"/>
        </w:rPr>
        <w:t>The drastic attempt of al-</w:t>
      </w:r>
      <w:proofErr w:type="spellStart"/>
      <w:r w:rsidRPr="00025F5F">
        <w:rPr>
          <w:rFonts w:ascii="Verdana" w:hAnsi="Verdana"/>
          <w:sz w:val="20"/>
        </w:rPr>
        <w:t>Ma</w:t>
      </w:r>
      <w:r w:rsidRPr="00025F5F">
        <w:rPr>
          <w:rFonts w:ascii="Arial" w:hAnsi="Arial" w:cs="Arial"/>
          <w:sz w:val="20"/>
        </w:rPr>
        <w:t>ʾ</w:t>
      </w:r>
      <w:r w:rsidRPr="00025F5F">
        <w:rPr>
          <w:rFonts w:ascii="Verdana" w:hAnsi="Verdana"/>
          <w:sz w:val="20"/>
        </w:rPr>
        <w:t>m</w:t>
      </w:r>
      <w:r w:rsidRPr="00025F5F">
        <w:rPr>
          <w:rFonts w:ascii="Verdana" w:hAnsi="Verdana" w:cs="Verdana"/>
          <w:sz w:val="20"/>
        </w:rPr>
        <w:t>ū</w:t>
      </w:r>
      <w:r w:rsidRPr="00025F5F">
        <w:rPr>
          <w:rFonts w:ascii="Verdana" w:hAnsi="Verdana"/>
          <w:sz w:val="20"/>
        </w:rPr>
        <w:t>n</w:t>
      </w:r>
      <w:proofErr w:type="spellEnd"/>
      <w:r w:rsidRPr="00025F5F">
        <w:rPr>
          <w:rFonts w:ascii="Verdana" w:hAnsi="Verdana"/>
          <w:sz w:val="20"/>
        </w:rPr>
        <w:t xml:space="preserve"> (</w:t>
      </w:r>
      <w:r w:rsidRPr="00025F5F">
        <w:rPr>
          <w:rFonts w:ascii="Verdana" w:hAnsi="Verdana"/>
          <w:i/>
          <w:sz w:val="20"/>
        </w:rPr>
        <w:t>rul.</w:t>
      </w:r>
      <w:proofErr w:type="gramEnd"/>
      <w:r w:rsidRPr="00025F5F">
        <w:rPr>
          <w:rFonts w:ascii="Verdana" w:hAnsi="Verdana"/>
          <w:sz w:val="20"/>
        </w:rPr>
        <w:t xml:space="preserve">  197-217/813-33), who ordered an Inquisition (</w:t>
      </w:r>
      <w:proofErr w:type="spellStart"/>
      <w:r w:rsidRPr="00025F5F">
        <w:rPr>
          <w:rFonts w:ascii="Verdana" w:hAnsi="Verdana"/>
          <w:i/>
          <w:sz w:val="20"/>
        </w:rPr>
        <w:t>mi</w:t>
      </w:r>
      <w:r w:rsidRPr="00025F5F">
        <w:rPr>
          <w:rFonts w:ascii="Arial" w:hAnsi="Arial" w:cs="Arial"/>
          <w:i/>
          <w:sz w:val="20"/>
        </w:rPr>
        <w:t>ḥ</w:t>
      </w:r>
      <w:r w:rsidRPr="00025F5F">
        <w:rPr>
          <w:rFonts w:ascii="Verdana" w:hAnsi="Verdana"/>
          <w:i/>
          <w:sz w:val="20"/>
        </w:rPr>
        <w:t>na</w:t>
      </w:r>
      <w:proofErr w:type="spellEnd"/>
      <w:r w:rsidRPr="00025F5F">
        <w:rPr>
          <w:rFonts w:ascii="Verdana" w:hAnsi="Verdana"/>
          <w:sz w:val="20"/>
        </w:rPr>
        <w:t xml:space="preserve">) to force the population to follow the key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proofErr w:type="spellEnd"/>
      <w:r w:rsidRPr="00025F5F">
        <w:rPr>
          <w:rFonts w:ascii="Verdana" w:hAnsi="Verdana"/>
          <w:sz w:val="20"/>
        </w:rPr>
        <w:t xml:space="preserve"> doctrine of the </w:t>
      </w:r>
      <w:proofErr w:type="spellStart"/>
      <w:r w:rsidRPr="00025F5F">
        <w:rPr>
          <w:rFonts w:ascii="Verdana" w:hAnsi="Verdana"/>
          <w:sz w:val="20"/>
        </w:rPr>
        <w:t>createdness</w:t>
      </w:r>
      <w:proofErr w:type="spellEnd"/>
      <w:r w:rsidRPr="00025F5F">
        <w:rPr>
          <w:rFonts w:ascii="Verdana" w:hAnsi="Verdana"/>
          <w:sz w:val="20"/>
        </w:rPr>
        <w:t xml:space="preserve"> of the </w:t>
      </w:r>
      <w:proofErr w:type="spellStart"/>
      <w:r w:rsidRPr="00025F5F">
        <w:rPr>
          <w:rFonts w:ascii="Verdana" w:hAnsi="Verdana"/>
          <w:sz w:val="20"/>
        </w:rPr>
        <w:t>Qur</w:t>
      </w:r>
      <w:r w:rsidRPr="00025F5F">
        <w:rPr>
          <w:rFonts w:ascii="Arial" w:hAnsi="Arial" w:cs="Arial"/>
          <w:sz w:val="20"/>
        </w:rPr>
        <w:t>ʾ</w:t>
      </w:r>
      <w:r w:rsidRPr="00025F5F">
        <w:rPr>
          <w:rFonts w:ascii="Verdana" w:hAnsi="Verdana" w:cs="Verdana"/>
          <w:sz w:val="20"/>
        </w:rPr>
        <w:t>ā</w:t>
      </w:r>
      <w:r w:rsidRPr="00025F5F">
        <w:rPr>
          <w:rFonts w:ascii="Verdana" w:hAnsi="Verdana"/>
          <w:sz w:val="20"/>
        </w:rPr>
        <w:t>n</w:t>
      </w:r>
      <w:proofErr w:type="spellEnd"/>
      <w:r w:rsidRPr="00025F5F">
        <w:rPr>
          <w:rFonts w:ascii="Verdana" w:hAnsi="Verdana"/>
          <w:sz w:val="20"/>
        </w:rPr>
        <w:t xml:space="preserve"> only strengthened this supposition. The failure of the </w:t>
      </w:r>
      <w:proofErr w:type="spellStart"/>
      <w:r w:rsidRPr="00025F5F">
        <w:rPr>
          <w:rFonts w:ascii="Verdana" w:hAnsi="Verdana"/>
          <w:i/>
          <w:sz w:val="20"/>
        </w:rPr>
        <w:t>mi</w:t>
      </w:r>
      <w:r w:rsidRPr="00025F5F">
        <w:rPr>
          <w:rFonts w:ascii="Arial" w:hAnsi="Arial" w:cs="Arial"/>
          <w:i/>
          <w:sz w:val="20"/>
        </w:rPr>
        <w:t>ḥ</w:t>
      </w:r>
      <w:r w:rsidRPr="00025F5F">
        <w:rPr>
          <w:rFonts w:ascii="Verdana" w:hAnsi="Verdana"/>
          <w:i/>
          <w:sz w:val="20"/>
        </w:rPr>
        <w:t>na</w:t>
      </w:r>
      <w:proofErr w:type="spellEnd"/>
      <w:r w:rsidRPr="00025F5F">
        <w:rPr>
          <w:rFonts w:ascii="Verdana" w:hAnsi="Verdana"/>
          <w:sz w:val="20"/>
        </w:rPr>
        <w:t xml:space="preserve"> was a direct cause of the establishment of </w:t>
      </w:r>
      <w:proofErr w:type="spellStart"/>
      <w:r w:rsidRPr="00025F5F">
        <w:rPr>
          <w:rFonts w:ascii="Verdana" w:hAnsi="Verdana"/>
          <w:sz w:val="20"/>
        </w:rPr>
        <w:t>Sunnī</w:t>
      </w:r>
      <w:proofErr w:type="spellEnd"/>
      <w:r w:rsidRPr="00025F5F">
        <w:rPr>
          <w:rFonts w:ascii="Verdana" w:hAnsi="Verdana"/>
          <w:sz w:val="20"/>
        </w:rPr>
        <w:t xml:space="preserve"> ‘orthodoxy’, championed by the popular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whose simplistic message of understanding the Book of God ‘literally’ and believing in the Prophetic traditions harnessed much support.</w:t>
      </w:r>
      <w:r w:rsidR="009330C2" w:rsidRPr="00025F5F">
        <w:rPr>
          <w:rFonts w:ascii="Verdana" w:hAnsi="Verdana"/>
          <w:sz w:val="20"/>
          <w:vertAlign w:val="superscript"/>
        </w:rPr>
        <w:t>(</w:t>
      </w:r>
      <w:r w:rsidRPr="00025F5F">
        <w:rPr>
          <w:rStyle w:val="FootnoteReference1"/>
          <w:rFonts w:ascii="Verdana" w:hAnsi="Verdana"/>
          <w:sz w:val="20"/>
        </w:rPr>
        <w:footnoteReference w:id="19"/>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Thus, at the closing of the third Islamic century, the two major trends with regards to the </w:t>
      </w:r>
      <w:proofErr w:type="spellStart"/>
      <w:r w:rsidRPr="00025F5F">
        <w:rPr>
          <w:rFonts w:ascii="Verdana" w:hAnsi="Verdana"/>
          <w:sz w:val="20"/>
        </w:rPr>
        <w:t>createdness</w:t>
      </w:r>
      <w:proofErr w:type="spellEnd"/>
      <w:r w:rsidRPr="00025F5F">
        <w:rPr>
          <w:rFonts w:ascii="Verdana" w:hAnsi="Verdana"/>
          <w:sz w:val="20"/>
        </w:rPr>
        <w:t xml:space="preserve"> of the </w:t>
      </w:r>
      <w:proofErr w:type="spellStart"/>
      <w:r w:rsidRPr="00025F5F">
        <w:rPr>
          <w:rFonts w:ascii="Verdana" w:hAnsi="Verdana"/>
          <w:sz w:val="20"/>
        </w:rPr>
        <w:t>Qur</w:t>
      </w:r>
      <w:r w:rsidRPr="00025F5F">
        <w:rPr>
          <w:rFonts w:ascii="Arial" w:hAnsi="Arial" w:cs="Arial"/>
          <w:sz w:val="20"/>
        </w:rPr>
        <w:t>ʾ</w:t>
      </w:r>
      <w:r w:rsidRPr="00025F5F">
        <w:rPr>
          <w:rFonts w:ascii="Verdana" w:hAnsi="Verdana" w:cs="Verdana"/>
          <w:sz w:val="20"/>
        </w:rPr>
        <w:t>ā</w:t>
      </w:r>
      <w:r w:rsidRPr="00025F5F">
        <w:rPr>
          <w:rFonts w:ascii="Verdana" w:hAnsi="Verdana"/>
          <w:sz w:val="20"/>
        </w:rPr>
        <w:t>n</w:t>
      </w:r>
      <w:proofErr w:type="spellEnd"/>
      <w:r w:rsidRPr="00025F5F">
        <w:rPr>
          <w:rFonts w:ascii="Verdana" w:hAnsi="Verdana"/>
          <w:sz w:val="20"/>
        </w:rPr>
        <w:t xml:space="preserve"> (and, by extension, God</w:t>
      </w:r>
      <w:r w:rsidRPr="00025F5F">
        <w:rPr>
          <w:rFonts w:ascii="Verdana" w:hAnsi="Verdana" w:cs="Verdana"/>
          <w:sz w:val="20"/>
        </w:rPr>
        <w:t>’</w:t>
      </w:r>
      <w:r w:rsidRPr="00025F5F">
        <w:rPr>
          <w:rFonts w:ascii="Verdana" w:hAnsi="Verdana"/>
          <w:sz w:val="20"/>
        </w:rPr>
        <w:t xml:space="preserve">s Attributes) were those of the </w:t>
      </w:r>
      <w:proofErr w:type="gramStart"/>
      <w:r w:rsidRPr="00025F5F">
        <w:rPr>
          <w:rFonts w:ascii="Verdana" w:hAnsi="Verdana"/>
          <w:sz w:val="20"/>
        </w:rPr>
        <w:t>traditionalists</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20"/>
      </w:r>
      <w:r w:rsidR="009330C2" w:rsidRPr="00025F5F">
        <w:rPr>
          <w:rFonts w:ascii="Verdana" w:hAnsi="Verdana"/>
          <w:sz w:val="20"/>
          <w:vertAlign w:val="superscript"/>
        </w:rPr>
        <w:t>)</w:t>
      </w:r>
      <w:r w:rsidRPr="00025F5F">
        <w:rPr>
          <w:rFonts w:ascii="Verdana" w:hAnsi="Verdana"/>
          <w:sz w:val="20"/>
        </w:rPr>
        <w:t xml:space="preserve"> (called, </w:t>
      </w:r>
      <w:r w:rsidRPr="00025F5F">
        <w:rPr>
          <w:rFonts w:ascii="Verdana" w:hAnsi="Verdana"/>
          <w:i/>
          <w:sz w:val="20"/>
        </w:rPr>
        <w:t>inter alia</w:t>
      </w:r>
      <w:r w:rsidRPr="00025F5F">
        <w:rPr>
          <w:rFonts w:ascii="Verdana" w:hAnsi="Verdana"/>
          <w:sz w:val="20"/>
        </w:rPr>
        <w:t xml:space="preserve">, the </w:t>
      </w:r>
      <w:proofErr w:type="spellStart"/>
      <w:r w:rsidRPr="00025F5F">
        <w:rPr>
          <w:rFonts w:ascii="Verdana" w:hAnsi="Verdana"/>
          <w:i/>
          <w:sz w:val="20"/>
        </w:rPr>
        <w:t>Ahl</w:t>
      </w:r>
      <w:proofErr w:type="spellEnd"/>
      <w:r w:rsidRPr="00025F5F">
        <w:rPr>
          <w:rFonts w:ascii="Verdana" w:hAnsi="Verdana"/>
          <w:i/>
          <w:sz w:val="20"/>
        </w:rPr>
        <w:t xml:space="preserve"> </w:t>
      </w:r>
      <w:proofErr w:type="spellStart"/>
      <w:r w:rsidRPr="00025F5F">
        <w:rPr>
          <w:rFonts w:ascii="Verdana" w:hAnsi="Verdana"/>
          <w:i/>
          <w:sz w:val="20"/>
        </w:rPr>
        <w:t>al-</w:t>
      </w:r>
      <w:r w:rsidRPr="00025F5F">
        <w:rPr>
          <w:rFonts w:ascii="Verdana" w:hAnsi="Verdana"/>
          <w:i/>
          <w:caps/>
          <w:sz w:val="20"/>
        </w:rPr>
        <w:t>Ḥ</w:t>
      </w:r>
      <w:r w:rsidRPr="00025F5F">
        <w:rPr>
          <w:rFonts w:ascii="Verdana" w:hAnsi="Verdana"/>
          <w:i/>
          <w:sz w:val="20"/>
        </w:rPr>
        <w:t>adi</w:t>
      </w:r>
      <w:r w:rsidRPr="00025F5F">
        <w:rPr>
          <w:rFonts w:ascii="Arial" w:hAnsi="Arial" w:cs="Arial"/>
          <w:i/>
          <w:sz w:val="20"/>
        </w:rPr>
        <w:t>̄</w:t>
      </w:r>
      <w:r w:rsidRPr="00025F5F">
        <w:rPr>
          <w:rFonts w:ascii="Verdana" w:hAnsi="Verdana"/>
          <w:i/>
          <w:sz w:val="20"/>
        </w:rPr>
        <w:t>th</w:t>
      </w:r>
      <w:proofErr w:type="spellEnd"/>
      <w:r w:rsidRPr="00025F5F">
        <w:rPr>
          <w:rFonts w:ascii="Verdana" w:hAnsi="Verdana"/>
          <w:sz w:val="20"/>
        </w:rPr>
        <w:t xml:space="preserve">, the </w:t>
      </w:r>
      <w:proofErr w:type="spellStart"/>
      <w:r w:rsidRPr="00025F5F">
        <w:rPr>
          <w:rFonts w:ascii="Verdana" w:hAnsi="Verdana"/>
          <w:i/>
          <w:sz w:val="20"/>
        </w:rPr>
        <w:t>Ḥashwiyya</w:t>
      </w:r>
      <w:proofErr w:type="spellEnd"/>
      <w:r w:rsidRPr="00025F5F">
        <w:rPr>
          <w:rFonts w:ascii="Verdana" w:hAnsi="Verdana"/>
          <w:sz w:val="20"/>
        </w:rPr>
        <w:t>,</w:t>
      </w:r>
      <w:r w:rsidR="009330C2" w:rsidRPr="00025F5F">
        <w:rPr>
          <w:rFonts w:ascii="Verdana" w:hAnsi="Verdana"/>
          <w:sz w:val="20"/>
          <w:vertAlign w:val="superscript"/>
        </w:rPr>
        <w:t>(</w:t>
      </w:r>
      <w:r w:rsidRPr="00025F5F">
        <w:rPr>
          <w:rStyle w:val="FootnoteReference"/>
          <w:rFonts w:ascii="Verdana" w:hAnsi="Verdana"/>
          <w:sz w:val="20"/>
        </w:rPr>
        <w:footnoteReference w:id="21"/>
      </w:r>
      <w:r w:rsidR="009330C2" w:rsidRPr="00025F5F">
        <w:rPr>
          <w:rFonts w:ascii="Verdana" w:hAnsi="Verdana"/>
          <w:sz w:val="20"/>
          <w:vertAlign w:val="superscript"/>
        </w:rPr>
        <w:t>)</w:t>
      </w:r>
      <w:r w:rsidRPr="00025F5F">
        <w:rPr>
          <w:rFonts w:ascii="Verdana" w:hAnsi="Verdana"/>
          <w:sz w:val="20"/>
        </w:rPr>
        <w:t xml:space="preserve"> and </w:t>
      </w:r>
      <w:proofErr w:type="spellStart"/>
      <w:r w:rsidRPr="00025F5F">
        <w:rPr>
          <w:rFonts w:ascii="Verdana" w:hAnsi="Verdana"/>
          <w:sz w:val="20"/>
        </w:rPr>
        <w:t>Sunnīs</w:t>
      </w:r>
      <w:proofErr w:type="spellEnd"/>
      <w:r w:rsidRPr="00025F5F">
        <w:rPr>
          <w:rFonts w:ascii="Verdana" w:hAnsi="Verdana"/>
          <w:sz w:val="20"/>
        </w:rPr>
        <w:t xml:space="preserve">) and those of the ‘rationalists’, primarily (but not exclusively) manifested in the movement of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tazilism</w:t>
      </w:r>
      <w:proofErr w:type="spellEnd"/>
      <w:r w:rsidRPr="00025F5F">
        <w:rPr>
          <w:rFonts w:ascii="Verdana" w:hAnsi="Verdana"/>
          <w:sz w:val="20"/>
        </w:rPr>
        <w:t>.</w:t>
      </w:r>
    </w:p>
    <w:p w:rsidR="00EB529F" w:rsidRPr="00025F5F" w:rsidRDefault="00EB529F" w:rsidP="00025F5F">
      <w:pPr>
        <w:pStyle w:val="NormalDISS"/>
        <w:widowControl w:val="0"/>
        <w:spacing w:line="300" w:lineRule="auto"/>
        <w:ind w:firstLine="425"/>
        <w:rPr>
          <w:rStyle w:val="FootnoteReference1"/>
          <w:rFonts w:ascii="Verdana" w:hAnsi="Verdana"/>
          <w:sz w:val="20"/>
        </w:rPr>
      </w:pPr>
      <w:r w:rsidRPr="00025F5F">
        <w:rPr>
          <w:rFonts w:ascii="Verdana" w:hAnsi="Verdana"/>
          <w:sz w:val="20"/>
        </w:rPr>
        <w:lastRenderedPageBreak/>
        <w:t xml:space="preserve">The first group, championed by scholars of </w:t>
      </w:r>
      <w:proofErr w:type="spellStart"/>
      <w:r w:rsidRPr="00025F5F">
        <w:rPr>
          <w:rFonts w:ascii="Arial" w:hAnsi="Arial" w:cs="Arial"/>
          <w:sz w:val="20"/>
        </w:rPr>
        <w:t>ḥ</w:t>
      </w:r>
      <w:r w:rsidRPr="00025F5F">
        <w:rPr>
          <w:rFonts w:ascii="Verdana" w:hAnsi="Verdana"/>
          <w:sz w:val="20"/>
        </w:rPr>
        <w:t>adīth</w:t>
      </w:r>
      <w:proofErr w:type="spellEnd"/>
      <w:r w:rsidRPr="00025F5F">
        <w:rPr>
          <w:rFonts w:ascii="Verdana" w:hAnsi="Verdana"/>
          <w:sz w:val="20"/>
        </w:rPr>
        <w:t xml:space="preserve"> and </w:t>
      </w:r>
      <w:proofErr w:type="spellStart"/>
      <w:r w:rsidRPr="00025F5F">
        <w:rPr>
          <w:rFonts w:ascii="Verdana" w:hAnsi="Verdana"/>
          <w:sz w:val="20"/>
        </w:rPr>
        <w:t>fiqh</w:t>
      </w:r>
      <w:proofErr w:type="spellEnd"/>
      <w:r w:rsidRPr="00025F5F">
        <w:rPr>
          <w:rFonts w:ascii="Verdana" w:hAnsi="Verdana"/>
          <w:sz w:val="20"/>
        </w:rPr>
        <w:t xml:space="preserve">, such as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held that speculation regarding the Attributes of God led to heresy, and all that was required was a simple, unquestioning belief in the texts of the </w:t>
      </w:r>
      <w:proofErr w:type="spellStart"/>
      <w:r w:rsidRPr="00025F5F">
        <w:rPr>
          <w:rFonts w:ascii="Verdana" w:hAnsi="Verdana"/>
          <w:sz w:val="20"/>
        </w:rPr>
        <w:t>Qur</w:t>
      </w:r>
      <w:r w:rsidRPr="00025F5F">
        <w:rPr>
          <w:rFonts w:ascii="Arial" w:hAnsi="Arial" w:cs="Arial"/>
          <w:sz w:val="20"/>
        </w:rPr>
        <w:t>ʾ</w:t>
      </w:r>
      <w:r w:rsidRPr="00025F5F">
        <w:rPr>
          <w:rFonts w:ascii="Verdana" w:hAnsi="Verdana" w:cs="Verdana"/>
          <w:sz w:val="20"/>
        </w:rPr>
        <w:t>ā</w:t>
      </w:r>
      <w:r w:rsidRPr="00025F5F">
        <w:rPr>
          <w:rFonts w:ascii="Verdana" w:hAnsi="Verdana"/>
          <w:sz w:val="20"/>
        </w:rPr>
        <w:t>n</w:t>
      </w:r>
      <w:proofErr w:type="spellEnd"/>
      <w:r w:rsidRPr="00025F5F">
        <w:rPr>
          <w:rFonts w:ascii="Verdana" w:hAnsi="Verdana"/>
          <w:sz w:val="20"/>
        </w:rPr>
        <w:t xml:space="preserve"> and </w:t>
      </w:r>
      <w:proofErr w:type="spellStart"/>
      <w:r w:rsidRPr="00025F5F">
        <w:rPr>
          <w:rFonts w:ascii="Arial" w:hAnsi="Arial" w:cs="Arial"/>
          <w:sz w:val="20"/>
        </w:rPr>
        <w:t>ḥ</w:t>
      </w:r>
      <w:r w:rsidRPr="00025F5F">
        <w:rPr>
          <w:rFonts w:ascii="Verdana" w:hAnsi="Verdana"/>
          <w:sz w:val="20"/>
        </w:rPr>
        <w:t>adīth</w:t>
      </w:r>
      <w:proofErr w:type="spellEnd"/>
      <w:r w:rsidRPr="00025F5F">
        <w:rPr>
          <w:rFonts w:ascii="Verdana" w:hAnsi="Verdana"/>
          <w:sz w:val="20"/>
        </w:rPr>
        <w:t xml:space="preserve">. The primary source of theology was to take the outward meanings of religious scriptures and shun metaphorical interpretation. Creeds written by such authors typically consist of little more than verses of the </w:t>
      </w:r>
      <w:proofErr w:type="spellStart"/>
      <w:r w:rsidRPr="00025F5F">
        <w:rPr>
          <w:rFonts w:ascii="Verdana" w:hAnsi="Verdana"/>
          <w:sz w:val="20"/>
        </w:rPr>
        <w:t>Qur</w:t>
      </w:r>
      <w:r w:rsidRPr="00025F5F">
        <w:rPr>
          <w:rFonts w:ascii="Arial" w:hAnsi="Arial" w:cs="Arial"/>
          <w:sz w:val="20"/>
        </w:rPr>
        <w:t>ʾ</w:t>
      </w:r>
      <w:r w:rsidRPr="00025F5F">
        <w:rPr>
          <w:rFonts w:ascii="Verdana" w:hAnsi="Verdana" w:cs="Verdana"/>
          <w:sz w:val="20"/>
        </w:rPr>
        <w:t>ā</w:t>
      </w:r>
      <w:r w:rsidRPr="00025F5F">
        <w:rPr>
          <w:rFonts w:ascii="Verdana" w:hAnsi="Verdana"/>
          <w:sz w:val="20"/>
        </w:rPr>
        <w:t>n</w:t>
      </w:r>
      <w:proofErr w:type="spellEnd"/>
      <w:r w:rsidRPr="00025F5F">
        <w:rPr>
          <w:rFonts w:ascii="Verdana" w:hAnsi="Verdana"/>
          <w:sz w:val="20"/>
        </w:rPr>
        <w:t xml:space="preserve"> and traditions of the Prophet, arranged topically.</w:t>
      </w:r>
      <w:r w:rsidR="009330C2" w:rsidRPr="00025F5F">
        <w:rPr>
          <w:rFonts w:ascii="Verdana" w:hAnsi="Verdana"/>
          <w:sz w:val="20"/>
          <w:vertAlign w:val="superscript"/>
        </w:rPr>
        <w:t>(</w:t>
      </w:r>
      <w:r w:rsidRPr="00025F5F">
        <w:rPr>
          <w:rStyle w:val="FootnoteReference1"/>
          <w:rFonts w:ascii="Verdana" w:hAnsi="Verdana"/>
          <w:sz w:val="20"/>
        </w:rPr>
        <w:footnoteReference w:id="22"/>
      </w:r>
      <w:r w:rsidR="009330C2" w:rsidRPr="00025F5F">
        <w:rPr>
          <w:rFonts w:ascii="Verdana" w:hAnsi="Verdana"/>
          <w:sz w:val="20"/>
          <w:vertAlign w:val="superscript"/>
        </w:rPr>
        <w:t>)</w:t>
      </w:r>
      <w:r w:rsidRPr="00025F5F">
        <w:rPr>
          <w:rFonts w:ascii="Verdana" w:hAnsi="Verdana"/>
          <w:sz w:val="20"/>
        </w:rPr>
        <w:t xml:space="preserve"> A casual reader of such works will not detect any logical build-up of ideas, and might be justified in assuming that theological issues are discussed in a somewhat haphazard fashion. Additionally, there was clearly a very strong disapproval of using </w:t>
      </w:r>
      <w:proofErr w:type="spellStart"/>
      <w:r w:rsidRPr="00025F5F">
        <w:rPr>
          <w:rFonts w:ascii="Verdana" w:hAnsi="Verdana"/>
          <w:sz w:val="20"/>
        </w:rPr>
        <w:t>kalām</w:t>
      </w:r>
      <w:proofErr w:type="spellEnd"/>
      <w:r w:rsidRPr="00025F5F">
        <w:rPr>
          <w:rFonts w:ascii="Verdana" w:hAnsi="Verdana"/>
          <w:sz w:val="20"/>
        </w:rPr>
        <w:t xml:space="preserve"> dialectics in any matters of the religion</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23"/>
      </w:r>
      <w:r w:rsidR="009330C2" w:rsidRPr="00025F5F">
        <w:rPr>
          <w:rFonts w:ascii="Verdana" w:hAnsi="Verdana"/>
          <w:sz w:val="20"/>
          <w:vertAlign w:val="superscript"/>
        </w:rPr>
        <w:t>)</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The second group, who despite their varied beliefs, were all labeled as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r w:rsidRPr="00025F5F">
        <w:rPr>
          <w:rFonts w:ascii="Verdana" w:hAnsi="Verdana"/>
          <w:sz w:val="20"/>
        </w:rPr>
        <w:t>s</w:t>
      </w:r>
      <w:proofErr w:type="spellEnd"/>
      <w:r w:rsidRPr="00025F5F">
        <w:rPr>
          <w:rFonts w:ascii="Verdana" w:hAnsi="Verdana" w:cs="Verdana"/>
          <w:sz w:val="20"/>
        </w:rPr>
        <w:t>’</w:t>
      </w:r>
      <w:r w:rsidRPr="00025F5F">
        <w:rPr>
          <w:rFonts w:ascii="Verdana" w:hAnsi="Verdana"/>
          <w:sz w:val="20"/>
        </w:rPr>
        <w:t>, constructed an elaborate and comprehensive theology based on neo-Platonic principles, many times delving into issues that the religious texts did not seem to directly cater to (such as the types of knowledge, the means of acquiring knowledge, and the structure and properties of matter</w:t>
      </w:r>
      <w:r w:rsidR="009330C2" w:rsidRPr="00025F5F">
        <w:rPr>
          <w:rFonts w:ascii="Verdana" w:hAnsi="Verdana"/>
          <w:sz w:val="20"/>
          <w:vertAlign w:val="superscript"/>
        </w:rPr>
        <w:t>(</w:t>
      </w:r>
      <w:r w:rsidRPr="00025F5F">
        <w:rPr>
          <w:rStyle w:val="FootnoteReference1"/>
          <w:rFonts w:ascii="Verdana" w:hAnsi="Verdana"/>
          <w:sz w:val="20"/>
        </w:rPr>
        <w:footnoteReference w:id="24"/>
      </w:r>
      <w:r w:rsidR="009330C2" w:rsidRPr="00025F5F">
        <w:rPr>
          <w:rFonts w:ascii="Verdana" w:hAnsi="Verdana"/>
          <w:sz w:val="20"/>
          <w:vertAlign w:val="superscript"/>
        </w:rPr>
        <w:t>)</w:t>
      </w:r>
      <w:r w:rsidRPr="00025F5F">
        <w:rPr>
          <w:rFonts w:ascii="Verdana" w:hAnsi="Verdana"/>
          <w:sz w:val="20"/>
        </w:rPr>
        <w:t xml:space="preserve">). Their non-traditionalist, logic-based reasoning allowed them to take from non-Scriptural sources, and their hermeneutics were refined over the course of a century and became standardized in the science of </w:t>
      </w:r>
      <w:proofErr w:type="spellStart"/>
      <w:r w:rsidRPr="00025F5F">
        <w:rPr>
          <w:rFonts w:ascii="Verdana" w:hAnsi="Verdana"/>
          <w:i/>
          <w:sz w:val="20"/>
        </w:rPr>
        <w:t>kalām</w:t>
      </w:r>
      <w:proofErr w:type="spellEnd"/>
      <w:r w:rsidRPr="00025F5F">
        <w:rPr>
          <w:rFonts w:ascii="Verdana" w:hAnsi="Verdana"/>
          <w:sz w:val="20"/>
        </w:rPr>
        <w:t xml:space="preserve">. </w:t>
      </w:r>
    </w:p>
    <w:p w:rsidR="00EB529F" w:rsidRPr="00025F5F" w:rsidRDefault="00EB529F" w:rsidP="00025F5F">
      <w:pPr>
        <w:pStyle w:val="HeadingThree"/>
        <w:widowControl w:val="0"/>
        <w:spacing w:before="0" w:line="300" w:lineRule="auto"/>
        <w:outlineLvl w:val="1"/>
        <w:rPr>
          <w:rFonts w:ascii="Verdana" w:hAnsi="Verdana"/>
          <w:sz w:val="20"/>
        </w:rPr>
      </w:pPr>
      <w:bookmarkStart w:id="11" w:name="TOC103400985"/>
      <w:bookmarkStart w:id="12" w:name="_Toc444605009"/>
      <w:r w:rsidRPr="00025F5F">
        <w:rPr>
          <w:rFonts w:ascii="Verdana" w:hAnsi="Verdana"/>
          <w:sz w:val="20"/>
        </w:rPr>
        <w:t xml:space="preserve">The Rise of </w:t>
      </w:r>
      <w:bookmarkEnd w:id="11"/>
      <w:r w:rsidRPr="00025F5F">
        <w:rPr>
          <w:rFonts w:ascii="Verdana" w:hAnsi="Verdana"/>
          <w:sz w:val="20"/>
        </w:rPr>
        <w:t>‘</w:t>
      </w:r>
      <w:proofErr w:type="spellStart"/>
      <w:r w:rsidRPr="00025F5F">
        <w:rPr>
          <w:rFonts w:ascii="Verdana" w:hAnsi="Verdana"/>
          <w:sz w:val="20"/>
        </w:rPr>
        <w:t>Sunnī</w:t>
      </w:r>
      <w:proofErr w:type="spellEnd"/>
      <w:r w:rsidRPr="00025F5F">
        <w:rPr>
          <w:rFonts w:ascii="Verdana" w:hAnsi="Verdana"/>
          <w:sz w:val="20"/>
        </w:rPr>
        <w:t xml:space="preserve"> </w:t>
      </w:r>
      <w:proofErr w:type="spellStart"/>
      <w:r w:rsidRPr="00025F5F">
        <w:rPr>
          <w:rFonts w:ascii="Verdana" w:hAnsi="Verdana"/>
          <w:i/>
          <w:sz w:val="20"/>
        </w:rPr>
        <w:t>Kalām</w:t>
      </w:r>
      <w:proofErr w:type="spellEnd"/>
      <w:r w:rsidRPr="00025F5F">
        <w:rPr>
          <w:rFonts w:ascii="Verdana" w:hAnsi="Verdana"/>
          <w:sz w:val="20"/>
        </w:rPr>
        <w:t>’</w:t>
      </w:r>
      <w:bookmarkEnd w:id="12"/>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During the first two centuries of Islam, </w:t>
      </w:r>
      <w:proofErr w:type="spellStart"/>
      <w:r w:rsidRPr="00025F5F">
        <w:rPr>
          <w:rFonts w:ascii="Verdana" w:hAnsi="Verdana"/>
          <w:i/>
          <w:sz w:val="20"/>
        </w:rPr>
        <w:t>kalām</w:t>
      </w:r>
      <w:proofErr w:type="spellEnd"/>
      <w:r w:rsidRPr="00025F5F">
        <w:rPr>
          <w:rFonts w:ascii="Verdana" w:hAnsi="Verdana"/>
          <w:sz w:val="20"/>
        </w:rPr>
        <w:t xml:space="preserve"> remained primarily a non-</w:t>
      </w:r>
      <w:proofErr w:type="spellStart"/>
      <w:r w:rsidRPr="00025F5F">
        <w:rPr>
          <w:rFonts w:ascii="Verdana" w:hAnsi="Verdana"/>
          <w:sz w:val="20"/>
        </w:rPr>
        <w:t>Sunnī</w:t>
      </w:r>
      <w:proofErr w:type="spellEnd"/>
      <w:r w:rsidRPr="00025F5F">
        <w:rPr>
          <w:rFonts w:ascii="Verdana" w:hAnsi="Verdana"/>
          <w:sz w:val="20"/>
        </w:rPr>
        <w:t xml:space="preserve"> phenomenon. By this, what is meant is that a general mistrust of the </w:t>
      </w:r>
      <w:proofErr w:type="spellStart"/>
      <w:r w:rsidRPr="00025F5F">
        <w:rPr>
          <w:rFonts w:ascii="Arial" w:hAnsi="Arial" w:cs="Arial"/>
          <w:sz w:val="20"/>
        </w:rPr>
        <w:t>ḥ</w:t>
      </w:r>
      <w:r w:rsidRPr="00025F5F">
        <w:rPr>
          <w:rFonts w:ascii="Verdana" w:hAnsi="Verdana"/>
          <w:sz w:val="20"/>
        </w:rPr>
        <w:t>adith</w:t>
      </w:r>
      <w:proofErr w:type="spellEnd"/>
      <w:r w:rsidRPr="00025F5F">
        <w:rPr>
          <w:rFonts w:ascii="Verdana" w:hAnsi="Verdana"/>
          <w:sz w:val="20"/>
        </w:rPr>
        <w:t xml:space="preserve">, demonstrated via a strong skepticism or even outright rejection of </w:t>
      </w:r>
      <w:proofErr w:type="spellStart"/>
      <w:r w:rsidRPr="00025F5F">
        <w:rPr>
          <w:rFonts w:ascii="Arial" w:hAnsi="Arial" w:cs="Arial"/>
          <w:sz w:val="20"/>
        </w:rPr>
        <w:t>ḥ</w:t>
      </w:r>
      <w:r w:rsidRPr="00025F5F">
        <w:rPr>
          <w:rFonts w:ascii="Verdana" w:hAnsi="Verdana"/>
          <w:sz w:val="20"/>
        </w:rPr>
        <w:t>adīth</w:t>
      </w:r>
      <w:proofErr w:type="spellEnd"/>
      <w:r w:rsidRPr="00025F5F">
        <w:rPr>
          <w:rFonts w:ascii="Verdana" w:hAnsi="Verdana"/>
          <w:sz w:val="20"/>
        </w:rPr>
        <w:t xml:space="preserve"> narrations, and a dismissive attitude towards the </w:t>
      </w:r>
      <w:proofErr w:type="spellStart"/>
      <w:r w:rsidRPr="00025F5F">
        <w:rPr>
          <w:rFonts w:ascii="Verdana" w:hAnsi="Verdana"/>
          <w:i/>
          <w:sz w:val="20"/>
        </w:rPr>
        <w:t>mu</w:t>
      </w:r>
      <w:r w:rsidRPr="00025F5F">
        <w:rPr>
          <w:rFonts w:ascii="Arial" w:hAnsi="Arial" w:cs="Arial"/>
          <w:i/>
          <w:sz w:val="20"/>
        </w:rPr>
        <w:t>ḥ</w:t>
      </w:r>
      <w:r w:rsidRPr="00025F5F">
        <w:rPr>
          <w:rFonts w:ascii="Verdana" w:hAnsi="Verdana"/>
          <w:i/>
          <w:sz w:val="20"/>
        </w:rPr>
        <w:t>adithūn</w:t>
      </w:r>
      <w:proofErr w:type="spellEnd"/>
      <w:r w:rsidRPr="00025F5F">
        <w:rPr>
          <w:rFonts w:ascii="Verdana" w:hAnsi="Verdana"/>
          <w:sz w:val="20"/>
        </w:rPr>
        <w:t xml:space="preserve"> (‘</w:t>
      </w:r>
      <w:proofErr w:type="spellStart"/>
      <w:r w:rsidRPr="00025F5F">
        <w:rPr>
          <w:rFonts w:ascii="Verdana" w:hAnsi="Verdana"/>
          <w:sz w:val="20"/>
        </w:rPr>
        <w:t>traditionists</w:t>
      </w:r>
      <w:proofErr w:type="spellEnd"/>
      <w:r w:rsidRPr="00025F5F">
        <w:rPr>
          <w:rFonts w:ascii="Verdana" w:hAnsi="Verdana"/>
          <w:sz w:val="20"/>
        </w:rPr>
        <w:t xml:space="preserve">’), was symptomatic of all early </w:t>
      </w:r>
      <w:proofErr w:type="spellStart"/>
      <w:r w:rsidRPr="00025F5F">
        <w:rPr>
          <w:rFonts w:ascii="Verdana" w:hAnsi="Verdana"/>
          <w:i/>
          <w:sz w:val="20"/>
        </w:rPr>
        <w:t>kalām</w:t>
      </w:r>
      <w:proofErr w:type="spellEnd"/>
      <w:r w:rsidRPr="00025F5F">
        <w:rPr>
          <w:rFonts w:ascii="Verdana" w:hAnsi="Verdana"/>
          <w:sz w:val="20"/>
        </w:rPr>
        <w:t xml:space="preserve"> movements. </w:t>
      </w:r>
      <w:proofErr w:type="spellStart"/>
      <w:r w:rsidRPr="00025F5F">
        <w:rPr>
          <w:rFonts w:ascii="Verdana" w:hAnsi="Verdana"/>
          <w:sz w:val="20"/>
        </w:rPr>
        <w:t>Additionaly</w:t>
      </w:r>
      <w:proofErr w:type="spellEnd"/>
      <w:r w:rsidRPr="00025F5F">
        <w:rPr>
          <w:rFonts w:ascii="Verdana" w:hAnsi="Verdana"/>
          <w:sz w:val="20"/>
        </w:rPr>
        <w:t xml:space="preserve">, those who employed </w:t>
      </w:r>
      <w:proofErr w:type="spellStart"/>
      <w:r w:rsidRPr="00025F5F">
        <w:rPr>
          <w:rFonts w:ascii="Verdana" w:hAnsi="Verdana"/>
          <w:i/>
          <w:sz w:val="20"/>
        </w:rPr>
        <w:t>kalām</w:t>
      </w:r>
      <w:proofErr w:type="spellEnd"/>
      <w:r w:rsidRPr="00025F5F">
        <w:rPr>
          <w:rFonts w:ascii="Verdana" w:hAnsi="Verdana"/>
          <w:sz w:val="20"/>
        </w:rPr>
        <w:t xml:space="preserve"> rejected the doctrine of God’s predestination (</w:t>
      </w:r>
      <w:proofErr w:type="spellStart"/>
      <w:r w:rsidRPr="00025F5F">
        <w:rPr>
          <w:rFonts w:ascii="Verdana" w:hAnsi="Verdana"/>
          <w:i/>
          <w:sz w:val="20"/>
        </w:rPr>
        <w:t>qadr</w:t>
      </w:r>
      <w:proofErr w:type="spellEnd"/>
      <w:r w:rsidRPr="00025F5F">
        <w:rPr>
          <w:rFonts w:ascii="Verdana" w:hAnsi="Verdana"/>
          <w:sz w:val="20"/>
        </w:rPr>
        <w:t xml:space="preserve">), which was and remains a hallmark of </w:t>
      </w:r>
      <w:proofErr w:type="spellStart"/>
      <w:r w:rsidRPr="00025F5F">
        <w:rPr>
          <w:rFonts w:ascii="Verdana" w:hAnsi="Verdana"/>
          <w:sz w:val="20"/>
        </w:rPr>
        <w:t>Sunnī</w:t>
      </w:r>
      <w:proofErr w:type="spellEnd"/>
      <w:r w:rsidRPr="00025F5F">
        <w:rPr>
          <w:rFonts w:ascii="Verdana" w:hAnsi="Verdana"/>
          <w:sz w:val="20"/>
        </w:rPr>
        <w:t xml:space="preserve"> theology. The fact that there is not a single instance of an early </w:t>
      </w:r>
      <w:proofErr w:type="spellStart"/>
      <w:r w:rsidRPr="00025F5F">
        <w:rPr>
          <w:rFonts w:ascii="Verdana" w:hAnsi="Verdana"/>
          <w:i/>
          <w:sz w:val="20"/>
        </w:rPr>
        <w:t>mutakallim</w:t>
      </w:r>
      <w:proofErr w:type="spellEnd"/>
      <w:r w:rsidRPr="00025F5F">
        <w:rPr>
          <w:rFonts w:ascii="Verdana" w:hAnsi="Verdana"/>
          <w:sz w:val="20"/>
        </w:rPr>
        <w:t xml:space="preserve"> (meaning, from 750-850 CE) who also specialized in and was associated with </w:t>
      </w:r>
      <w:proofErr w:type="spellStart"/>
      <w:r w:rsidRPr="00025F5F">
        <w:rPr>
          <w:rFonts w:ascii="Arial" w:hAnsi="Arial" w:cs="Arial"/>
          <w:sz w:val="20"/>
        </w:rPr>
        <w:t>ḥ</w:t>
      </w:r>
      <w:r w:rsidRPr="00025F5F">
        <w:rPr>
          <w:rFonts w:ascii="Verdana" w:hAnsi="Verdana"/>
          <w:sz w:val="20"/>
        </w:rPr>
        <w:t>adīth</w:t>
      </w:r>
      <w:proofErr w:type="spellEnd"/>
      <w:r w:rsidRPr="00025F5F">
        <w:rPr>
          <w:rFonts w:ascii="Verdana" w:hAnsi="Verdana"/>
          <w:sz w:val="20"/>
        </w:rPr>
        <w:t xml:space="preserve">, or who affirmed </w:t>
      </w:r>
      <w:proofErr w:type="spellStart"/>
      <w:r w:rsidRPr="00025F5F">
        <w:rPr>
          <w:rFonts w:ascii="Verdana" w:hAnsi="Verdana"/>
          <w:i/>
          <w:sz w:val="20"/>
        </w:rPr>
        <w:t>qadr</w:t>
      </w:r>
      <w:proofErr w:type="spellEnd"/>
      <w:r w:rsidRPr="00025F5F">
        <w:rPr>
          <w:rFonts w:ascii="Verdana" w:hAnsi="Verdana"/>
          <w:sz w:val="20"/>
        </w:rPr>
        <w:t xml:space="preserve">, buttresses this reality.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It was in the middle of the third Islamic century that </w:t>
      </w:r>
      <w:proofErr w:type="spellStart"/>
      <w:r w:rsidRPr="00025F5F">
        <w:rPr>
          <w:rFonts w:ascii="Verdana" w:hAnsi="Verdana"/>
          <w:i/>
          <w:sz w:val="20"/>
        </w:rPr>
        <w:t>kalām</w:t>
      </w:r>
      <w:proofErr w:type="spellEnd"/>
      <w:r w:rsidRPr="00025F5F">
        <w:rPr>
          <w:rFonts w:ascii="Verdana" w:hAnsi="Verdana"/>
          <w:sz w:val="20"/>
        </w:rPr>
        <w:t xml:space="preserve"> tendencies first began to appear amongst traditionalist </w:t>
      </w:r>
      <w:proofErr w:type="spellStart"/>
      <w:r w:rsidRPr="00025F5F">
        <w:rPr>
          <w:rFonts w:ascii="Verdana" w:hAnsi="Verdana"/>
          <w:sz w:val="20"/>
        </w:rPr>
        <w:t>Sunnī</w:t>
      </w:r>
      <w:proofErr w:type="spellEnd"/>
      <w:r w:rsidRPr="00025F5F">
        <w:rPr>
          <w:rFonts w:ascii="Verdana" w:hAnsi="Verdana"/>
          <w:sz w:val="20"/>
        </w:rPr>
        <w:t xml:space="preserve"> elements as well.</w:t>
      </w:r>
      <w:r w:rsidR="009330C2" w:rsidRPr="00025F5F">
        <w:rPr>
          <w:rFonts w:ascii="Verdana" w:hAnsi="Verdana"/>
          <w:sz w:val="20"/>
          <w:vertAlign w:val="superscript"/>
        </w:rPr>
        <w:t>(</w:t>
      </w:r>
      <w:r w:rsidRPr="00025F5F">
        <w:rPr>
          <w:rStyle w:val="FootnoteReference1"/>
          <w:rFonts w:ascii="Verdana" w:hAnsi="Verdana"/>
          <w:sz w:val="20"/>
        </w:rPr>
        <w:footnoteReference w:id="25"/>
      </w:r>
      <w:r w:rsidR="009330C2" w:rsidRPr="00025F5F">
        <w:rPr>
          <w:rFonts w:ascii="Verdana" w:hAnsi="Verdana"/>
          <w:sz w:val="20"/>
          <w:vertAlign w:val="superscript"/>
        </w:rPr>
        <w:t>)</w:t>
      </w:r>
      <w:r w:rsidRPr="00025F5F">
        <w:rPr>
          <w:rFonts w:ascii="Verdana" w:hAnsi="Verdana"/>
          <w:sz w:val="20"/>
        </w:rPr>
        <w:t xml:space="preserve"> The first two such theologians who ascribed to the </w:t>
      </w:r>
      <w:proofErr w:type="spellStart"/>
      <w:r w:rsidRPr="00025F5F">
        <w:rPr>
          <w:rFonts w:ascii="Verdana" w:hAnsi="Verdana"/>
          <w:sz w:val="20"/>
        </w:rPr>
        <w:t>Sunnī</w:t>
      </w:r>
      <w:proofErr w:type="spellEnd"/>
      <w:r w:rsidRPr="00025F5F">
        <w:rPr>
          <w:rFonts w:ascii="Verdana" w:hAnsi="Verdana"/>
          <w:sz w:val="20"/>
        </w:rPr>
        <w:t xml:space="preserve"> tradition yet endorsed aspects of </w:t>
      </w:r>
      <w:proofErr w:type="spellStart"/>
      <w:r w:rsidRPr="00025F5F">
        <w:rPr>
          <w:rFonts w:ascii="Verdana" w:hAnsi="Verdana"/>
          <w:i/>
          <w:sz w:val="20"/>
        </w:rPr>
        <w:t>kalām</w:t>
      </w:r>
      <w:proofErr w:type="spellEnd"/>
      <w:r w:rsidR="009330C2" w:rsidRPr="00025F5F">
        <w:rPr>
          <w:rFonts w:ascii="Verdana" w:hAnsi="Verdana"/>
          <w:i/>
          <w:sz w:val="20"/>
          <w:vertAlign w:val="superscript"/>
        </w:rPr>
        <w:t>(</w:t>
      </w:r>
      <w:r w:rsidRPr="00025F5F">
        <w:rPr>
          <w:rStyle w:val="FootnoteReference1"/>
          <w:rFonts w:ascii="Verdana" w:hAnsi="Verdana"/>
          <w:sz w:val="20"/>
        </w:rPr>
        <w:footnoteReference w:id="26"/>
      </w:r>
      <w:r w:rsidR="009330C2" w:rsidRPr="00025F5F">
        <w:rPr>
          <w:rFonts w:ascii="Verdana" w:hAnsi="Verdana"/>
          <w:i/>
          <w:sz w:val="20"/>
          <w:vertAlign w:val="superscript"/>
        </w:rPr>
        <w:t>)</w:t>
      </w:r>
      <w:r w:rsidRPr="00025F5F">
        <w:rPr>
          <w:rFonts w:ascii="Verdana" w:hAnsi="Verdana"/>
          <w:sz w:val="20"/>
        </w:rPr>
        <w:t xml:space="preserve"> appear to be </w:t>
      </w:r>
      <w:proofErr w:type="spellStart"/>
      <w:r w:rsidRPr="00025F5F">
        <w:rPr>
          <w:rFonts w:ascii="Arial" w:hAnsi="Arial" w:cs="Arial"/>
          <w:sz w:val="20"/>
        </w:rPr>
        <w:t>ʿ</w:t>
      </w:r>
      <w:r w:rsidRPr="00025F5F">
        <w:rPr>
          <w:rFonts w:ascii="Verdana" w:hAnsi="Verdana"/>
          <w:sz w:val="20"/>
        </w:rPr>
        <w:t>Abdull</w:t>
      </w:r>
      <w:r w:rsidRPr="00025F5F">
        <w:rPr>
          <w:rFonts w:ascii="Verdana" w:hAnsi="Verdana" w:cs="Verdana"/>
          <w:sz w:val="20"/>
        </w:rPr>
        <w:t>ā</w:t>
      </w:r>
      <w:r w:rsidRPr="00025F5F">
        <w:rPr>
          <w:rFonts w:ascii="Verdana" w:hAnsi="Verdana"/>
          <w:sz w:val="20"/>
        </w:rPr>
        <w:t>h</w:t>
      </w:r>
      <w:proofErr w:type="spellEnd"/>
      <w:r w:rsidRPr="00025F5F">
        <w:rPr>
          <w:rFonts w:ascii="Verdana" w:hAnsi="Verdana"/>
          <w:sz w:val="20"/>
        </w:rPr>
        <w:t xml:space="preserve"> b. </w:t>
      </w:r>
      <w:proofErr w:type="spellStart"/>
      <w:r w:rsidRPr="00025F5F">
        <w:rPr>
          <w:rFonts w:ascii="Verdana" w:hAnsi="Verdana"/>
          <w:sz w:val="20"/>
        </w:rPr>
        <w:t>Sa</w:t>
      </w:r>
      <w:r w:rsidRPr="00025F5F">
        <w:rPr>
          <w:rFonts w:ascii="Arial" w:hAnsi="Arial" w:cs="Arial"/>
          <w:sz w:val="20"/>
        </w:rPr>
        <w:t>ʿ</w:t>
      </w:r>
      <w:r w:rsidRPr="00025F5F">
        <w:rPr>
          <w:rFonts w:ascii="Verdana" w:hAnsi="Verdana" w:cs="Verdana"/>
          <w:sz w:val="20"/>
        </w:rPr>
        <w:t>ī</w:t>
      </w:r>
      <w:r w:rsidRPr="00025F5F">
        <w:rPr>
          <w:rFonts w:ascii="Verdana" w:hAnsi="Verdana"/>
          <w:sz w:val="20"/>
        </w:rPr>
        <w:t>d</w:t>
      </w:r>
      <w:proofErr w:type="spellEnd"/>
      <w:r w:rsidRPr="00025F5F">
        <w:rPr>
          <w:rFonts w:ascii="Verdana" w:hAnsi="Verdana"/>
          <w:sz w:val="20"/>
        </w:rPr>
        <w:t xml:space="preserve">, otherwise </w:t>
      </w:r>
      <w:r w:rsidRPr="00025F5F">
        <w:rPr>
          <w:rFonts w:ascii="Verdana" w:hAnsi="Verdana"/>
          <w:sz w:val="20"/>
        </w:rPr>
        <w:lastRenderedPageBreak/>
        <w:t xml:space="preserve">known as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w:t>
      </w:r>
      <w:r w:rsidRPr="00025F5F">
        <w:rPr>
          <w:rFonts w:ascii="Verdana" w:hAnsi="Verdana" w:cs="Verdana"/>
          <w:sz w:val="20"/>
        </w:rPr>
        <w:t>ā</w:t>
      </w:r>
      <w:r w:rsidRPr="00025F5F">
        <w:rPr>
          <w:rFonts w:ascii="Verdana" w:hAnsi="Verdana"/>
          <w:sz w:val="20"/>
        </w:rPr>
        <w:t>b</w:t>
      </w:r>
      <w:proofErr w:type="spellEnd"/>
      <w:r w:rsidRPr="00025F5F">
        <w:rPr>
          <w:rFonts w:ascii="Verdana" w:hAnsi="Verdana"/>
          <w:sz w:val="20"/>
        </w:rPr>
        <w:t xml:space="preserve"> (d. 241/855)</w:t>
      </w:r>
      <w:r w:rsidR="009330C2" w:rsidRPr="00025F5F">
        <w:rPr>
          <w:rFonts w:ascii="Verdana" w:hAnsi="Verdana"/>
          <w:sz w:val="20"/>
          <w:vertAlign w:val="superscript"/>
        </w:rPr>
        <w:t>(</w:t>
      </w:r>
      <w:r w:rsidRPr="00025F5F">
        <w:rPr>
          <w:rStyle w:val="FootnoteReference1"/>
          <w:rFonts w:ascii="Verdana" w:hAnsi="Verdana"/>
          <w:sz w:val="20"/>
        </w:rPr>
        <w:footnoteReference w:id="27"/>
      </w:r>
      <w:r w:rsidR="009330C2" w:rsidRPr="00025F5F">
        <w:rPr>
          <w:rFonts w:ascii="Verdana" w:hAnsi="Verdana"/>
          <w:sz w:val="20"/>
          <w:vertAlign w:val="superscript"/>
        </w:rPr>
        <w:t>)</w:t>
      </w:r>
      <w:r w:rsidRPr="00025F5F">
        <w:rPr>
          <w:rFonts w:ascii="Verdana" w:hAnsi="Verdana"/>
          <w:sz w:val="20"/>
        </w:rPr>
        <w:t xml:space="preserve"> and al-</w:t>
      </w:r>
      <w:proofErr w:type="spellStart"/>
      <w:r w:rsidRPr="00025F5F">
        <w:rPr>
          <w:rFonts w:ascii="Arial" w:hAnsi="Arial" w:cs="Arial"/>
          <w:sz w:val="20"/>
        </w:rPr>
        <w:t>Ḥ</w:t>
      </w:r>
      <w:r w:rsidRPr="00025F5F">
        <w:rPr>
          <w:rFonts w:ascii="Verdana" w:hAnsi="Verdana"/>
          <w:sz w:val="20"/>
        </w:rPr>
        <w:t>ārith</w:t>
      </w:r>
      <w:proofErr w:type="spellEnd"/>
      <w:r w:rsidRPr="00025F5F">
        <w:rPr>
          <w:rFonts w:ascii="Verdana" w:hAnsi="Verdana"/>
          <w:sz w:val="20"/>
        </w:rPr>
        <w:t xml:space="preserve"> b. </w:t>
      </w:r>
      <w:proofErr w:type="spellStart"/>
      <w:r w:rsidRPr="00025F5F">
        <w:rPr>
          <w:rFonts w:ascii="Verdana" w:hAnsi="Verdana"/>
          <w:sz w:val="20"/>
        </w:rPr>
        <w:t>Asad</w:t>
      </w:r>
      <w:proofErr w:type="spellEnd"/>
      <w:r w:rsidRPr="00025F5F">
        <w:rPr>
          <w:rFonts w:ascii="Verdana" w:hAnsi="Verdana"/>
          <w:sz w:val="20"/>
        </w:rPr>
        <w:t xml:space="preserve">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āsibī</w:t>
      </w:r>
      <w:proofErr w:type="spellEnd"/>
      <w:r w:rsidRPr="00025F5F">
        <w:rPr>
          <w:rFonts w:ascii="Verdana" w:hAnsi="Verdana"/>
          <w:sz w:val="20"/>
        </w:rPr>
        <w:t xml:space="preserve"> (d. 243/857).</w:t>
      </w:r>
      <w:r w:rsidR="009330C2" w:rsidRPr="00025F5F">
        <w:rPr>
          <w:rFonts w:ascii="Verdana" w:hAnsi="Verdana"/>
          <w:sz w:val="20"/>
          <w:vertAlign w:val="superscript"/>
        </w:rPr>
        <w:t>(</w:t>
      </w:r>
      <w:r w:rsidRPr="00025F5F">
        <w:rPr>
          <w:rStyle w:val="FootnoteReference1"/>
          <w:rFonts w:ascii="Verdana" w:hAnsi="Verdana"/>
          <w:sz w:val="20"/>
        </w:rPr>
        <w:footnoteReference w:id="28"/>
      </w:r>
      <w:r w:rsidR="009330C2" w:rsidRPr="00025F5F">
        <w:rPr>
          <w:rFonts w:ascii="Verdana" w:hAnsi="Verdana"/>
          <w:sz w:val="20"/>
          <w:vertAlign w:val="superscript"/>
        </w:rPr>
        <w:t>)</w:t>
      </w:r>
      <w:r w:rsidRPr="00025F5F">
        <w:rPr>
          <w:rFonts w:ascii="Verdana" w:hAnsi="Verdana"/>
          <w:sz w:val="20"/>
        </w:rPr>
        <w:t xml:space="preserve"> While we have no writings left of the former, and scant biographical information, the latter has left us numerous treatises and manuals. We can also glean some of their theological opinions from other writings, in particular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w:t>
      </w:r>
      <w:proofErr w:type="spellStart"/>
      <w:r w:rsidRPr="00025F5F">
        <w:rPr>
          <w:rFonts w:ascii="Verdana" w:hAnsi="Verdana"/>
          <w:i/>
          <w:sz w:val="20"/>
        </w:rPr>
        <w:t>Kitāb</w:t>
      </w:r>
      <w:proofErr w:type="spellEnd"/>
      <w:r w:rsidRPr="00025F5F">
        <w:rPr>
          <w:rFonts w:ascii="Verdana" w:hAnsi="Verdana"/>
          <w:i/>
          <w:sz w:val="20"/>
        </w:rPr>
        <w:t xml:space="preserve"> al-</w:t>
      </w:r>
      <w:proofErr w:type="spellStart"/>
      <w:r w:rsidRPr="00025F5F">
        <w:rPr>
          <w:rFonts w:ascii="Verdana" w:hAnsi="Verdana"/>
          <w:i/>
          <w:sz w:val="20"/>
        </w:rPr>
        <w:t>Maqālāt</w:t>
      </w:r>
      <w:proofErr w:type="spellEnd"/>
      <w:r w:rsidRPr="00025F5F">
        <w:rPr>
          <w:rFonts w:ascii="Verdana" w:hAnsi="Verdana"/>
          <w:i/>
          <w:sz w:val="20"/>
        </w:rPr>
        <w:t xml:space="preserve"> </w:t>
      </w:r>
      <w:r w:rsidRPr="00025F5F">
        <w:rPr>
          <w:rFonts w:ascii="Verdana" w:hAnsi="Verdana"/>
          <w:sz w:val="20"/>
        </w:rPr>
        <w:t>(‘The Book of Theological Opinions’). These two theologians seemed to part ways with the other traditionalists by claiming that God’s Attributes must be unchanging and eternal; according to them, no change could be posited in God (‘</w:t>
      </w:r>
      <w:r w:rsidRPr="00025F5F">
        <w:rPr>
          <w:rFonts w:ascii="Verdana" w:hAnsi="Verdana"/>
          <w:i/>
          <w:sz w:val="20"/>
        </w:rPr>
        <w:t xml:space="preserve">la </w:t>
      </w:r>
      <w:proofErr w:type="spellStart"/>
      <w:r w:rsidRPr="00025F5F">
        <w:rPr>
          <w:rFonts w:ascii="Verdana" w:hAnsi="Verdana"/>
          <w:i/>
          <w:sz w:val="20"/>
        </w:rPr>
        <w:t>ta</w:t>
      </w:r>
      <w:r w:rsidRPr="00025F5F">
        <w:rPr>
          <w:rFonts w:ascii="Arial" w:hAnsi="Arial" w:cs="Arial"/>
          <w:i/>
          <w:sz w:val="20"/>
        </w:rPr>
        <w:t>ḥ</w:t>
      </w:r>
      <w:r w:rsidRPr="00025F5F">
        <w:rPr>
          <w:rFonts w:ascii="Verdana" w:hAnsi="Verdana"/>
          <w:i/>
          <w:sz w:val="20"/>
        </w:rPr>
        <w:t>duthu</w:t>
      </w:r>
      <w:proofErr w:type="spellEnd"/>
      <w:r w:rsidRPr="00025F5F">
        <w:rPr>
          <w:rFonts w:ascii="Verdana" w:hAnsi="Verdana"/>
          <w:i/>
          <w:sz w:val="20"/>
        </w:rPr>
        <w:t xml:space="preserve"> </w:t>
      </w:r>
      <w:proofErr w:type="spellStart"/>
      <w:r w:rsidRPr="00025F5F">
        <w:rPr>
          <w:rFonts w:ascii="Verdana" w:hAnsi="Verdana"/>
          <w:i/>
          <w:sz w:val="20"/>
        </w:rPr>
        <w:t>bihī</w:t>
      </w:r>
      <w:proofErr w:type="spellEnd"/>
      <w:r w:rsidRPr="00025F5F">
        <w:rPr>
          <w:rFonts w:ascii="Verdana" w:hAnsi="Verdana"/>
          <w:i/>
          <w:sz w:val="20"/>
        </w:rPr>
        <w:t xml:space="preserve"> al-</w:t>
      </w:r>
      <w:proofErr w:type="spellStart"/>
      <w:r w:rsidRPr="00025F5F">
        <w:rPr>
          <w:rFonts w:ascii="Arial" w:hAnsi="Arial" w:cs="Arial"/>
          <w:i/>
          <w:sz w:val="20"/>
        </w:rPr>
        <w:t>ḥ</w:t>
      </w:r>
      <w:r w:rsidRPr="00025F5F">
        <w:rPr>
          <w:rFonts w:ascii="Verdana" w:hAnsi="Verdana"/>
          <w:i/>
          <w:sz w:val="20"/>
        </w:rPr>
        <w:t>awādith</w:t>
      </w:r>
      <w:proofErr w:type="spellEnd"/>
      <w:r w:rsidRPr="00025F5F">
        <w:rPr>
          <w:rFonts w:ascii="Verdana" w:hAnsi="Verdana"/>
          <w:i/>
          <w:sz w:val="20"/>
        </w:rPr>
        <w:t>’</w:t>
      </w:r>
      <w:r w:rsidRPr="00025F5F">
        <w:rPr>
          <w:rFonts w:ascii="Verdana" w:hAnsi="Verdana"/>
          <w:sz w:val="20"/>
        </w:rPr>
        <w:t>). This seemingly minor doctrine appears to be the genesis of proto-</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arite</w:t>
      </w:r>
      <w:proofErr w:type="spellEnd"/>
      <w:r w:rsidRPr="00025F5F">
        <w:rPr>
          <w:rFonts w:ascii="Verdana" w:hAnsi="Verdana"/>
          <w:sz w:val="20"/>
        </w:rPr>
        <w:t xml:space="preserve"> </w:t>
      </w:r>
      <w:proofErr w:type="spellStart"/>
      <w:r w:rsidRPr="00025F5F">
        <w:rPr>
          <w:rFonts w:ascii="Verdana" w:hAnsi="Verdana"/>
          <w:sz w:val="20"/>
        </w:rPr>
        <w:t>Sunnism</w:t>
      </w:r>
      <w:proofErr w:type="spellEnd"/>
      <w:r w:rsidRPr="00025F5F">
        <w:rPr>
          <w:rFonts w:ascii="Verdana" w:hAnsi="Verdana"/>
          <w:sz w:val="20"/>
        </w:rPr>
        <w:t>.</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As an example of how this modified previous </w:t>
      </w:r>
      <w:proofErr w:type="spellStart"/>
      <w:r w:rsidRPr="00025F5F">
        <w:rPr>
          <w:rFonts w:ascii="Verdana" w:hAnsi="Verdana"/>
          <w:sz w:val="20"/>
        </w:rPr>
        <w:t>Sunnī</w:t>
      </w:r>
      <w:proofErr w:type="spellEnd"/>
      <w:r w:rsidRPr="00025F5F">
        <w:rPr>
          <w:rFonts w:ascii="Verdana" w:hAnsi="Verdana"/>
          <w:sz w:val="20"/>
        </w:rPr>
        <w:t xml:space="preserve"> theology, both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 xml:space="preserve"> and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āsibī</w:t>
      </w:r>
      <w:proofErr w:type="spellEnd"/>
      <w:r w:rsidRPr="00025F5F">
        <w:rPr>
          <w:rFonts w:ascii="Verdana" w:hAnsi="Verdana"/>
          <w:sz w:val="20"/>
        </w:rPr>
        <w:t xml:space="preserve"> claimed that God could not speak when He chose to, but rather must be eternally speaking, in a manner that the creation could not comprehend through their senses</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29"/>
      </w:r>
      <w:r w:rsidR="009330C2" w:rsidRPr="00025F5F">
        <w:rPr>
          <w:rFonts w:ascii="Verdana" w:hAnsi="Verdana"/>
          <w:sz w:val="20"/>
          <w:vertAlign w:val="superscript"/>
        </w:rPr>
        <w:t>)</w:t>
      </w:r>
      <w:r w:rsidRPr="00025F5F">
        <w:rPr>
          <w:rFonts w:ascii="Verdana" w:hAnsi="Verdana"/>
          <w:sz w:val="20"/>
        </w:rPr>
        <w:t xml:space="preserve"> This contrasted with the position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and others, who explicitly believed that God could speak when He chose to Speak.</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The primary work from which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asibī’s</w:t>
      </w:r>
      <w:proofErr w:type="spellEnd"/>
      <w:r w:rsidRPr="00025F5F">
        <w:rPr>
          <w:rFonts w:ascii="Verdana" w:hAnsi="Verdana"/>
          <w:sz w:val="20"/>
        </w:rPr>
        <w:t xml:space="preserve"> theological opinions may be derived is his </w:t>
      </w:r>
      <w:proofErr w:type="spellStart"/>
      <w:r w:rsidRPr="00025F5F">
        <w:rPr>
          <w:rFonts w:ascii="Verdana" w:hAnsi="Verdana"/>
          <w:i/>
          <w:iCs/>
          <w:sz w:val="20"/>
        </w:rPr>
        <w:t>Fahm</w:t>
      </w:r>
      <w:proofErr w:type="spellEnd"/>
      <w:r w:rsidRPr="00025F5F">
        <w:rPr>
          <w:rFonts w:ascii="Verdana" w:hAnsi="Verdana"/>
          <w:i/>
          <w:iCs/>
          <w:sz w:val="20"/>
        </w:rPr>
        <w:t xml:space="preserve"> al-</w:t>
      </w:r>
      <w:proofErr w:type="spellStart"/>
      <w:r w:rsidRPr="00025F5F">
        <w:rPr>
          <w:rFonts w:ascii="Verdana" w:hAnsi="Verdana"/>
          <w:i/>
          <w:iCs/>
          <w:sz w:val="20"/>
        </w:rPr>
        <w:t>Qur</w:t>
      </w:r>
      <w:r w:rsidRPr="00025F5F">
        <w:rPr>
          <w:rFonts w:ascii="Arial" w:hAnsi="Arial" w:cs="Arial"/>
          <w:i/>
          <w:iCs/>
          <w:sz w:val="20"/>
        </w:rPr>
        <w:t>ʿ</w:t>
      </w:r>
      <w:r w:rsidRPr="00025F5F">
        <w:rPr>
          <w:rFonts w:ascii="Verdana" w:hAnsi="Verdana" w:cs="Verdana"/>
          <w:i/>
          <w:iCs/>
          <w:sz w:val="20"/>
        </w:rPr>
        <w:t>ā</w:t>
      </w:r>
      <w:r w:rsidRPr="00025F5F">
        <w:rPr>
          <w:rFonts w:ascii="Verdana" w:hAnsi="Verdana"/>
          <w:i/>
          <w:iCs/>
          <w:sz w:val="20"/>
        </w:rPr>
        <w:t>n</w:t>
      </w:r>
      <w:proofErr w:type="spellEnd"/>
      <w:r w:rsidRPr="00025F5F">
        <w:rPr>
          <w:rFonts w:ascii="Verdana" w:hAnsi="Verdana"/>
          <w:sz w:val="20"/>
        </w:rPr>
        <w:t xml:space="preserve">, which was written in part as a refutation of the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tazilites</w:t>
      </w:r>
      <w:proofErr w:type="spellEnd"/>
      <w:r w:rsidRPr="00025F5F">
        <w:rPr>
          <w:rFonts w:ascii="Verdana" w:hAnsi="Verdana"/>
          <w:sz w:val="20"/>
        </w:rPr>
        <w:t>. In this work,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considers God’s Attributes to be perfect and praiseworthy, incapable of change or abrogation</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
          <w:rFonts w:ascii="Verdana" w:hAnsi="Verdana"/>
          <w:sz w:val="20"/>
        </w:rPr>
        <w:footnoteReference w:id="30"/>
      </w:r>
      <w:r w:rsidR="009330C2" w:rsidRPr="00025F5F">
        <w:rPr>
          <w:rFonts w:ascii="Verdana" w:hAnsi="Verdana"/>
          <w:sz w:val="20"/>
          <w:vertAlign w:val="superscript"/>
        </w:rPr>
        <w:t>)</w:t>
      </w:r>
      <w:r w:rsidRPr="00025F5F">
        <w:rPr>
          <w:rFonts w:ascii="Verdana" w:hAnsi="Verdana"/>
          <w:sz w:val="20"/>
        </w:rPr>
        <w:t xml:space="preserve"> He affirms that God possesses the full and complete knowledge of what has happened, what is happening, and what will happen, and God also knows that which will not happen, if it were to happen, how it would happen.</w:t>
      </w:r>
      <w:r w:rsidR="009330C2" w:rsidRPr="00025F5F">
        <w:rPr>
          <w:rFonts w:ascii="Verdana" w:hAnsi="Verdana"/>
          <w:sz w:val="20"/>
          <w:vertAlign w:val="superscript"/>
        </w:rPr>
        <w:t>(</w:t>
      </w:r>
      <w:r w:rsidRPr="00025F5F">
        <w:rPr>
          <w:rStyle w:val="FootnoteReference"/>
          <w:rFonts w:ascii="Verdana" w:hAnsi="Verdana"/>
          <w:sz w:val="20"/>
        </w:rPr>
        <w:footnoteReference w:id="31"/>
      </w:r>
      <w:r w:rsidR="009330C2" w:rsidRPr="00025F5F">
        <w:rPr>
          <w:rFonts w:ascii="Verdana" w:hAnsi="Verdana"/>
          <w:sz w:val="20"/>
          <w:vertAlign w:val="superscript"/>
        </w:rPr>
        <w:t>)</w:t>
      </w:r>
      <w:r w:rsidRPr="00025F5F">
        <w:rPr>
          <w:rFonts w:ascii="Verdana" w:hAnsi="Verdana"/>
          <w:sz w:val="20"/>
        </w:rPr>
        <w:t xml:space="preserve"> No accidents (</w:t>
      </w:r>
      <w:proofErr w:type="spellStart"/>
      <w:r w:rsidRPr="00025F5F">
        <w:rPr>
          <w:rFonts w:ascii="Arial" w:hAnsi="Arial" w:cs="Arial"/>
          <w:i/>
          <w:iCs/>
          <w:sz w:val="20"/>
        </w:rPr>
        <w:t>ḥ</w:t>
      </w:r>
      <w:r w:rsidRPr="00025F5F">
        <w:rPr>
          <w:rFonts w:ascii="Verdana" w:hAnsi="Verdana"/>
          <w:i/>
          <w:iCs/>
          <w:sz w:val="20"/>
        </w:rPr>
        <w:t>awādith</w:t>
      </w:r>
      <w:proofErr w:type="spellEnd"/>
      <w:r w:rsidRPr="00025F5F">
        <w:rPr>
          <w:rFonts w:ascii="Verdana" w:hAnsi="Verdana"/>
          <w:sz w:val="20"/>
        </w:rPr>
        <w:t>) can subside in God,</w:t>
      </w:r>
      <w:r w:rsidR="009330C2" w:rsidRPr="00025F5F">
        <w:rPr>
          <w:rFonts w:ascii="Verdana" w:hAnsi="Verdana"/>
          <w:sz w:val="20"/>
          <w:vertAlign w:val="superscript"/>
        </w:rPr>
        <w:t>(</w:t>
      </w:r>
      <w:r w:rsidRPr="00025F5F">
        <w:rPr>
          <w:rStyle w:val="FootnoteReference"/>
          <w:rFonts w:ascii="Verdana" w:hAnsi="Verdana"/>
          <w:sz w:val="20"/>
        </w:rPr>
        <w:footnoteReference w:id="32"/>
      </w:r>
      <w:r w:rsidR="009330C2" w:rsidRPr="00025F5F">
        <w:rPr>
          <w:rFonts w:ascii="Verdana" w:hAnsi="Verdana"/>
          <w:sz w:val="20"/>
          <w:vertAlign w:val="superscript"/>
        </w:rPr>
        <w:t>)</w:t>
      </w:r>
      <w:r w:rsidRPr="00025F5F">
        <w:rPr>
          <w:rFonts w:ascii="Verdana" w:hAnsi="Verdana"/>
          <w:sz w:val="20"/>
        </w:rPr>
        <w:t xml:space="preserve"> hence His will (</w:t>
      </w:r>
      <w:proofErr w:type="spellStart"/>
      <w:r w:rsidRPr="00025F5F">
        <w:rPr>
          <w:rFonts w:ascii="Verdana" w:hAnsi="Verdana"/>
          <w:i/>
          <w:iCs/>
          <w:sz w:val="20"/>
        </w:rPr>
        <w:t>irādah</w:t>
      </w:r>
      <w:proofErr w:type="spellEnd"/>
      <w:r w:rsidRPr="00025F5F">
        <w:rPr>
          <w:rFonts w:ascii="Verdana" w:hAnsi="Verdana"/>
          <w:sz w:val="20"/>
        </w:rPr>
        <w:t>) is eternal and no change can affect it. Therefore,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argues, all references to God ‘willing’ are only a reference to His pre-eternal will, and not a ‘will’ that is depending on an external event and hence </w:t>
      </w:r>
      <w:proofErr w:type="spellStart"/>
      <w:r w:rsidRPr="00025F5F">
        <w:rPr>
          <w:rFonts w:ascii="Arial" w:hAnsi="Arial" w:cs="Arial"/>
          <w:i/>
          <w:iCs/>
          <w:sz w:val="20"/>
        </w:rPr>
        <w:t>ḥ</w:t>
      </w:r>
      <w:r w:rsidRPr="00025F5F">
        <w:rPr>
          <w:rFonts w:ascii="Verdana" w:hAnsi="Verdana"/>
          <w:i/>
          <w:iCs/>
          <w:sz w:val="20"/>
        </w:rPr>
        <w:t>ādith</w:t>
      </w:r>
      <w:proofErr w:type="spellEnd"/>
      <w:r w:rsidRPr="00025F5F">
        <w:rPr>
          <w:rFonts w:ascii="Verdana" w:hAnsi="Verdana"/>
          <w:sz w:val="20"/>
        </w:rPr>
        <w:t>.</w:t>
      </w:r>
      <w:r w:rsidR="009330C2" w:rsidRPr="00025F5F">
        <w:rPr>
          <w:rFonts w:ascii="Verdana" w:hAnsi="Verdana"/>
          <w:sz w:val="20"/>
          <w:vertAlign w:val="superscript"/>
        </w:rPr>
        <w:t>(</w:t>
      </w:r>
      <w:r w:rsidRPr="00025F5F">
        <w:rPr>
          <w:rStyle w:val="FootnoteReference"/>
          <w:rFonts w:ascii="Verdana" w:hAnsi="Verdana"/>
          <w:sz w:val="20"/>
        </w:rPr>
        <w:footnoteReference w:id="33"/>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Although there are references in his biographies that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wrote works on </w:t>
      </w:r>
      <w:proofErr w:type="spellStart"/>
      <w:r w:rsidRPr="00025F5F">
        <w:rPr>
          <w:rFonts w:ascii="Verdana" w:hAnsi="Verdana"/>
          <w:i/>
          <w:iCs/>
          <w:sz w:val="20"/>
        </w:rPr>
        <w:t>kalām</w:t>
      </w:r>
      <w:proofErr w:type="spellEnd"/>
      <w:r w:rsidRPr="00025F5F">
        <w:rPr>
          <w:rFonts w:ascii="Verdana" w:hAnsi="Verdana"/>
          <w:sz w:val="20"/>
        </w:rPr>
        <w:t xml:space="preserve">, none </w:t>
      </w:r>
      <w:r w:rsidRPr="00025F5F">
        <w:rPr>
          <w:rFonts w:ascii="Verdana" w:hAnsi="Verdana"/>
          <w:sz w:val="20"/>
        </w:rPr>
        <w:lastRenderedPageBreak/>
        <w:t xml:space="preserve">survived. Most of the titles of his works that have come down to us seem to be of a </w:t>
      </w:r>
      <w:proofErr w:type="spellStart"/>
      <w:r w:rsidRPr="00025F5F">
        <w:rPr>
          <w:rFonts w:ascii="Arial" w:hAnsi="Arial" w:cs="Arial"/>
          <w:sz w:val="20"/>
        </w:rPr>
        <w:t>Ṣ</w:t>
      </w:r>
      <w:r w:rsidRPr="00025F5F">
        <w:rPr>
          <w:rFonts w:ascii="Verdana" w:hAnsi="Verdana"/>
          <w:sz w:val="20"/>
        </w:rPr>
        <w:t>ufī</w:t>
      </w:r>
      <w:proofErr w:type="spellEnd"/>
      <w:r w:rsidRPr="00025F5F">
        <w:rPr>
          <w:rFonts w:ascii="Verdana" w:hAnsi="Verdana"/>
          <w:sz w:val="20"/>
        </w:rPr>
        <w:t xml:space="preserve"> genre</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
          <w:rFonts w:ascii="Verdana" w:hAnsi="Verdana"/>
          <w:sz w:val="20"/>
        </w:rPr>
        <w:footnoteReference w:id="34"/>
      </w:r>
      <w:r w:rsidR="009330C2" w:rsidRPr="00025F5F">
        <w:rPr>
          <w:rFonts w:ascii="Verdana" w:hAnsi="Verdana"/>
          <w:sz w:val="20"/>
          <w:vertAlign w:val="superscript"/>
        </w:rPr>
        <w:t>)</w:t>
      </w:r>
      <w:r w:rsidRPr="00025F5F">
        <w:rPr>
          <w:rFonts w:ascii="Verdana" w:hAnsi="Verdana"/>
          <w:sz w:val="20"/>
        </w:rPr>
        <w:t xml:space="preserve"> Thus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represents, for his age, a rare combination between </w:t>
      </w:r>
      <w:proofErr w:type="spellStart"/>
      <w:r w:rsidRPr="00025F5F">
        <w:rPr>
          <w:rFonts w:ascii="Verdana" w:hAnsi="Verdana"/>
          <w:i/>
          <w:iCs/>
          <w:sz w:val="20"/>
        </w:rPr>
        <w:t>kalām</w:t>
      </w:r>
      <w:proofErr w:type="spellEnd"/>
      <w:r w:rsidRPr="00025F5F">
        <w:rPr>
          <w:rFonts w:ascii="Verdana" w:hAnsi="Verdana"/>
          <w:sz w:val="20"/>
        </w:rPr>
        <w:t xml:space="preserve"> and </w:t>
      </w:r>
      <w:proofErr w:type="spellStart"/>
      <w:r w:rsidRPr="00025F5F">
        <w:rPr>
          <w:rFonts w:ascii="Verdana" w:hAnsi="Verdana"/>
          <w:i/>
          <w:iCs/>
          <w:sz w:val="20"/>
        </w:rPr>
        <w:t>ta</w:t>
      </w:r>
      <w:r w:rsidRPr="00025F5F">
        <w:rPr>
          <w:rFonts w:ascii="Arial" w:hAnsi="Arial" w:cs="Arial"/>
          <w:i/>
          <w:iCs/>
          <w:sz w:val="20"/>
        </w:rPr>
        <w:t>ṣ</w:t>
      </w:r>
      <w:r w:rsidRPr="00025F5F">
        <w:rPr>
          <w:rFonts w:ascii="Verdana" w:hAnsi="Verdana"/>
          <w:i/>
          <w:iCs/>
          <w:sz w:val="20"/>
        </w:rPr>
        <w:t>awwuf</w:t>
      </w:r>
      <w:proofErr w:type="spellEnd"/>
      <w:r w:rsidRPr="00025F5F">
        <w:rPr>
          <w:rFonts w:ascii="Verdana" w:hAnsi="Verdana"/>
          <w:sz w:val="20"/>
        </w:rPr>
        <w:t xml:space="preserve">. Even though this combination was to become a hallmark of later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arism</w:t>
      </w:r>
      <w:proofErr w:type="spellEnd"/>
      <w:r w:rsidRPr="00025F5F">
        <w:rPr>
          <w:rFonts w:ascii="Verdana" w:hAnsi="Verdana"/>
          <w:sz w:val="20"/>
        </w:rPr>
        <w:t xml:space="preserve">, in the third century of the </w:t>
      </w:r>
      <w:proofErr w:type="spellStart"/>
      <w:r w:rsidRPr="00025F5F">
        <w:rPr>
          <w:rFonts w:ascii="Verdana" w:hAnsi="Verdana"/>
          <w:i/>
          <w:sz w:val="20"/>
        </w:rPr>
        <w:t>hijra</w:t>
      </w:r>
      <w:proofErr w:type="spellEnd"/>
      <w:r w:rsidRPr="00025F5F">
        <w:rPr>
          <w:rFonts w:ascii="Verdana" w:hAnsi="Verdana"/>
          <w:sz w:val="20"/>
        </w:rPr>
        <w:t xml:space="preserve"> it was almost unheard of.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āsibī</w:t>
      </w:r>
      <w:proofErr w:type="spellEnd"/>
      <w:r w:rsidRPr="00025F5F">
        <w:rPr>
          <w:rFonts w:ascii="Verdana" w:hAnsi="Verdana"/>
          <w:sz w:val="20"/>
        </w:rPr>
        <w:t xml:space="preserve"> seemed to have left a stronger impact upon early Islamic thought than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 xml:space="preserve">, even though most view him as being a student of the latter. </w:t>
      </w:r>
      <w:proofErr w:type="gramStart"/>
      <w:r w:rsidRPr="00025F5F">
        <w:rPr>
          <w:rFonts w:ascii="Verdana" w:hAnsi="Verdana"/>
          <w:sz w:val="20"/>
        </w:rPr>
        <w:t xml:space="preserve">An authority as great as </w:t>
      </w:r>
      <w:proofErr w:type="spellStart"/>
      <w:r w:rsidRPr="00025F5F">
        <w:rPr>
          <w:rFonts w:ascii="Arial" w:hAnsi="Arial" w:cs="Arial"/>
          <w:sz w:val="20"/>
        </w:rPr>
        <w:t>ʿ</w:t>
      </w:r>
      <w:r w:rsidRPr="00025F5F">
        <w:rPr>
          <w:rFonts w:ascii="Verdana" w:hAnsi="Verdana"/>
          <w:sz w:val="20"/>
        </w:rPr>
        <w:t>Abd</w:t>
      </w:r>
      <w:proofErr w:type="spellEnd"/>
      <w:r w:rsidRPr="00025F5F">
        <w:rPr>
          <w:rFonts w:ascii="Verdana" w:hAnsi="Verdana"/>
          <w:sz w:val="20"/>
        </w:rPr>
        <w:t xml:space="preserve"> al-</w:t>
      </w:r>
      <w:proofErr w:type="spellStart"/>
      <w:r w:rsidRPr="00025F5F">
        <w:rPr>
          <w:rFonts w:ascii="Verdana" w:hAnsi="Verdana"/>
          <w:sz w:val="20"/>
        </w:rPr>
        <w:t>Q</w:t>
      </w:r>
      <w:r w:rsidRPr="00025F5F">
        <w:rPr>
          <w:rFonts w:ascii="Verdana" w:hAnsi="Verdana" w:cs="Verdana"/>
          <w:sz w:val="20"/>
        </w:rPr>
        <w:t>ā</w:t>
      </w:r>
      <w:r w:rsidRPr="00025F5F">
        <w:rPr>
          <w:rFonts w:ascii="Verdana" w:hAnsi="Verdana"/>
          <w:sz w:val="20"/>
        </w:rPr>
        <w:t>hir</w:t>
      </w:r>
      <w:proofErr w:type="spellEnd"/>
      <w:r w:rsidRPr="00025F5F">
        <w:rPr>
          <w:rFonts w:ascii="Verdana" w:hAnsi="Verdana"/>
          <w:sz w:val="20"/>
        </w:rPr>
        <w:t xml:space="preserve"> al-</w:t>
      </w:r>
      <w:proofErr w:type="spellStart"/>
      <w:r w:rsidRPr="00025F5F">
        <w:rPr>
          <w:rFonts w:ascii="Verdana" w:hAnsi="Verdana"/>
          <w:sz w:val="20"/>
        </w:rPr>
        <w:t>Baghd</w:t>
      </w:r>
      <w:r w:rsidRPr="00025F5F">
        <w:rPr>
          <w:rFonts w:ascii="Verdana" w:hAnsi="Verdana" w:cs="Verdana"/>
          <w:sz w:val="20"/>
        </w:rPr>
        <w:t>ā</w:t>
      </w:r>
      <w:r w:rsidRPr="00025F5F">
        <w:rPr>
          <w:rFonts w:ascii="Verdana" w:hAnsi="Verdana"/>
          <w:sz w:val="20"/>
        </w:rPr>
        <w:t>d</w:t>
      </w:r>
      <w:r w:rsidRPr="00025F5F">
        <w:rPr>
          <w:rFonts w:ascii="Verdana" w:hAnsi="Verdana" w:cs="Verdana"/>
          <w:sz w:val="20"/>
        </w:rPr>
        <w:t>ī</w:t>
      </w:r>
      <w:proofErr w:type="spellEnd"/>
      <w:r w:rsidRPr="00025F5F">
        <w:rPr>
          <w:rFonts w:ascii="Verdana" w:hAnsi="Verdana"/>
          <w:sz w:val="20"/>
        </w:rPr>
        <w:t xml:space="preserve"> (d. 429/1038) remarks, </w:t>
      </w:r>
      <w:r w:rsidRPr="00025F5F">
        <w:rPr>
          <w:rFonts w:ascii="Verdana" w:hAnsi="Verdana" w:cs="Verdana"/>
          <w:sz w:val="20"/>
        </w:rPr>
        <w:t>“</w:t>
      </w:r>
      <w:r w:rsidRPr="00025F5F">
        <w:rPr>
          <w:rFonts w:ascii="Verdana" w:hAnsi="Verdana"/>
          <w:sz w:val="20"/>
        </w:rPr>
        <w:t xml:space="preserve">Most of the people of </w:t>
      </w:r>
      <w:proofErr w:type="spellStart"/>
      <w:r w:rsidRPr="00025F5F">
        <w:rPr>
          <w:rFonts w:ascii="Verdana" w:hAnsi="Verdana"/>
          <w:i/>
          <w:sz w:val="20"/>
        </w:rPr>
        <w:t>kalām</w:t>
      </w:r>
      <w:proofErr w:type="spellEnd"/>
      <w:r w:rsidRPr="00025F5F">
        <w:rPr>
          <w:rFonts w:ascii="Verdana" w:hAnsi="Verdana"/>
          <w:sz w:val="20"/>
        </w:rPr>
        <w:t xml:space="preserve"> who affirmed the attributes (</w:t>
      </w:r>
      <w:proofErr w:type="spellStart"/>
      <w:r w:rsidRPr="00025F5F">
        <w:rPr>
          <w:rFonts w:ascii="Verdana" w:hAnsi="Verdana"/>
          <w:i/>
          <w:sz w:val="20"/>
        </w:rPr>
        <w:t>mutakallim</w:t>
      </w:r>
      <w:proofErr w:type="spellEnd"/>
      <w:r w:rsidRPr="00025F5F">
        <w:rPr>
          <w:rFonts w:ascii="Verdana" w:hAnsi="Verdana"/>
          <w:i/>
          <w:sz w:val="20"/>
        </w:rPr>
        <w:t xml:space="preserve"> al-</w:t>
      </w:r>
      <w:proofErr w:type="spellStart"/>
      <w:r w:rsidRPr="00025F5F">
        <w:rPr>
          <w:rFonts w:ascii="Arial" w:hAnsi="Arial" w:cs="Arial"/>
          <w:i/>
          <w:sz w:val="20"/>
        </w:rPr>
        <w:t>ṣ</w:t>
      </w:r>
      <w:r w:rsidRPr="00025F5F">
        <w:rPr>
          <w:rFonts w:ascii="Verdana" w:hAnsi="Verdana"/>
          <w:i/>
          <w:sz w:val="20"/>
        </w:rPr>
        <w:t>ifātiyya</w:t>
      </w:r>
      <w:proofErr w:type="spellEnd"/>
      <w:r w:rsidRPr="00025F5F">
        <w:rPr>
          <w:rFonts w:ascii="Verdana" w:hAnsi="Verdana"/>
          <w:sz w:val="20"/>
        </w:rPr>
        <w:t xml:space="preserve">) ascribe themselves to him (viz.,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w:t>
      </w:r>
      <w:proofErr w:type="gramEnd"/>
      <w:r w:rsidR="009330C2" w:rsidRPr="00025F5F">
        <w:rPr>
          <w:rFonts w:ascii="Verdana" w:hAnsi="Verdana"/>
          <w:sz w:val="20"/>
          <w:vertAlign w:val="superscript"/>
        </w:rPr>
        <w:t>(</w:t>
      </w:r>
      <w:r w:rsidRPr="00025F5F">
        <w:rPr>
          <w:rStyle w:val="FootnoteReference1"/>
          <w:rFonts w:ascii="Verdana" w:hAnsi="Verdana"/>
          <w:sz w:val="20"/>
        </w:rPr>
        <w:footnoteReference w:id="35"/>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One of the most analytical early accounts of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asibī’s</w:t>
      </w:r>
      <w:proofErr w:type="spellEnd"/>
      <w:r w:rsidRPr="00025F5F">
        <w:rPr>
          <w:rFonts w:ascii="Verdana" w:hAnsi="Verdana"/>
          <w:sz w:val="20"/>
        </w:rPr>
        <w:t xml:space="preserve"> theology is provided by al-</w:t>
      </w:r>
      <w:proofErr w:type="spellStart"/>
      <w:r w:rsidRPr="00025F5F">
        <w:rPr>
          <w:rFonts w:ascii="Verdana" w:hAnsi="Verdana"/>
          <w:sz w:val="20"/>
        </w:rPr>
        <w:t>Shahrastānī</w:t>
      </w:r>
      <w:proofErr w:type="spellEnd"/>
      <w:r w:rsidRPr="00025F5F">
        <w:rPr>
          <w:rFonts w:ascii="Verdana" w:hAnsi="Verdana"/>
          <w:sz w:val="20"/>
        </w:rPr>
        <w:t xml:space="preserve"> (d. 548/1154). Al-</w:t>
      </w:r>
      <w:proofErr w:type="spellStart"/>
      <w:r w:rsidRPr="00025F5F">
        <w:rPr>
          <w:rFonts w:ascii="Verdana" w:hAnsi="Verdana"/>
          <w:sz w:val="20"/>
        </w:rPr>
        <w:t>Shahrastānī</w:t>
      </w:r>
      <w:proofErr w:type="spellEnd"/>
      <w:r w:rsidRPr="00025F5F">
        <w:rPr>
          <w:rFonts w:ascii="Verdana" w:hAnsi="Verdana"/>
          <w:sz w:val="20"/>
        </w:rPr>
        <w:t xml:space="preserve"> claimed that the earliest scholars of the traditionalists (whom he referenced as </w:t>
      </w:r>
      <w:r w:rsidRPr="00025F5F">
        <w:rPr>
          <w:rFonts w:ascii="Verdana" w:hAnsi="Verdana"/>
          <w:i/>
          <w:sz w:val="20"/>
        </w:rPr>
        <w:t>‘</w:t>
      </w:r>
      <w:proofErr w:type="spellStart"/>
      <w:r w:rsidRPr="00025F5F">
        <w:rPr>
          <w:rFonts w:ascii="Verdana" w:hAnsi="Verdana"/>
          <w:i/>
          <w:sz w:val="20"/>
        </w:rPr>
        <w:t>Ahl</w:t>
      </w:r>
      <w:proofErr w:type="spellEnd"/>
      <w:r w:rsidRPr="00025F5F">
        <w:rPr>
          <w:rFonts w:ascii="Verdana" w:hAnsi="Verdana"/>
          <w:i/>
          <w:sz w:val="20"/>
        </w:rPr>
        <w:t xml:space="preserve"> al-</w:t>
      </w:r>
      <w:proofErr w:type="spellStart"/>
      <w:r w:rsidRPr="00025F5F">
        <w:rPr>
          <w:rFonts w:ascii="Arial" w:hAnsi="Arial" w:cs="Arial"/>
          <w:i/>
          <w:sz w:val="20"/>
        </w:rPr>
        <w:t>Ḥ</w:t>
      </w:r>
      <w:r w:rsidRPr="00025F5F">
        <w:rPr>
          <w:rFonts w:ascii="Verdana" w:hAnsi="Verdana"/>
          <w:i/>
          <w:sz w:val="20"/>
        </w:rPr>
        <w:t>adīth</w:t>
      </w:r>
      <w:proofErr w:type="spellEnd"/>
      <w:r w:rsidRPr="00025F5F">
        <w:rPr>
          <w:rFonts w:ascii="Verdana" w:hAnsi="Verdana"/>
          <w:i/>
          <w:sz w:val="20"/>
        </w:rPr>
        <w:t>’</w:t>
      </w:r>
      <w:r w:rsidRPr="00025F5F">
        <w:rPr>
          <w:rFonts w:ascii="Verdana" w:hAnsi="Verdana"/>
          <w:sz w:val="20"/>
        </w:rPr>
        <w:t xml:space="preserve">) such as </w:t>
      </w:r>
      <w:proofErr w:type="spellStart"/>
      <w:r w:rsidRPr="00025F5F">
        <w:rPr>
          <w:rFonts w:ascii="Verdana" w:hAnsi="Verdana"/>
          <w:sz w:val="20"/>
        </w:rPr>
        <w:t>Mālik</w:t>
      </w:r>
      <w:proofErr w:type="spellEnd"/>
      <w:r w:rsidRPr="00025F5F">
        <w:rPr>
          <w:rFonts w:ascii="Verdana" w:hAnsi="Verdana"/>
          <w:sz w:val="20"/>
        </w:rPr>
        <w:t xml:space="preserve"> b. </w:t>
      </w:r>
      <w:proofErr w:type="spellStart"/>
      <w:r w:rsidRPr="00025F5F">
        <w:rPr>
          <w:rFonts w:ascii="Verdana" w:hAnsi="Verdana"/>
          <w:sz w:val="20"/>
        </w:rPr>
        <w:t>Anas</w:t>
      </w:r>
      <w:proofErr w:type="spellEnd"/>
      <w:r w:rsidRPr="00025F5F">
        <w:rPr>
          <w:rFonts w:ascii="Verdana" w:hAnsi="Verdana"/>
          <w:sz w:val="20"/>
        </w:rPr>
        <w:t xml:space="preserve"> (d. 170/787) and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 would not categorize or differentiate between the Attributes of God mentioned in the texts, and would affirm all of them, in a manner (</w:t>
      </w:r>
      <w:proofErr w:type="spellStart"/>
      <w:r w:rsidRPr="00025F5F">
        <w:rPr>
          <w:rFonts w:ascii="Verdana" w:hAnsi="Verdana"/>
          <w:i/>
          <w:sz w:val="20"/>
        </w:rPr>
        <w:t>kayfiyya</w:t>
      </w:r>
      <w:proofErr w:type="spellEnd"/>
      <w:r w:rsidRPr="00025F5F">
        <w:rPr>
          <w:rFonts w:ascii="Verdana" w:hAnsi="Verdana"/>
          <w:sz w:val="20"/>
        </w:rPr>
        <w:t xml:space="preserve">) known to God. Since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would negate attributes, and the traditionalists would affirm them, the latter were called </w:t>
      </w:r>
      <w:r w:rsidRPr="00025F5F">
        <w:rPr>
          <w:rFonts w:ascii="Verdana" w:hAnsi="Verdana" w:cs="Verdana"/>
          <w:sz w:val="20"/>
        </w:rPr>
        <w:t>‘</w:t>
      </w:r>
      <w:proofErr w:type="spellStart"/>
      <w:r w:rsidRPr="00025F5F">
        <w:rPr>
          <w:rFonts w:ascii="Verdana" w:hAnsi="Verdana"/>
          <w:sz w:val="20"/>
        </w:rPr>
        <w:t>Attributionisits</w:t>
      </w:r>
      <w:proofErr w:type="spellEnd"/>
      <w:r w:rsidRPr="00025F5F">
        <w:rPr>
          <w:rFonts w:ascii="Verdana" w:hAnsi="Verdana" w:cs="Verdana"/>
          <w:sz w:val="20"/>
        </w:rPr>
        <w:t>’</w:t>
      </w:r>
      <w:r w:rsidRPr="00025F5F">
        <w:rPr>
          <w:rFonts w:ascii="Verdana" w:hAnsi="Verdana"/>
          <w:sz w:val="20"/>
        </w:rPr>
        <w:t xml:space="preserve"> (</w:t>
      </w:r>
      <w:proofErr w:type="spellStart"/>
      <w:r w:rsidRPr="00025F5F">
        <w:rPr>
          <w:rFonts w:ascii="Arial" w:hAnsi="Arial" w:cs="Arial"/>
          <w:i/>
          <w:sz w:val="20"/>
        </w:rPr>
        <w:t>ṣ</w:t>
      </w:r>
      <w:r w:rsidRPr="00025F5F">
        <w:rPr>
          <w:rFonts w:ascii="Verdana" w:hAnsi="Verdana"/>
          <w:i/>
          <w:sz w:val="20"/>
        </w:rPr>
        <w:t>ifātiyya</w:t>
      </w:r>
      <w:proofErr w:type="spellEnd"/>
      <w:r w:rsidRPr="00025F5F">
        <w:rPr>
          <w:rFonts w:ascii="Verdana" w:hAnsi="Verdana"/>
          <w:sz w:val="20"/>
        </w:rPr>
        <w:t>) while the former were called ‘</w:t>
      </w:r>
      <w:proofErr w:type="spellStart"/>
      <w:r w:rsidRPr="00025F5F">
        <w:rPr>
          <w:rFonts w:ascii="Verdana" w:hAnsi="Verdana"/>
          <w:sz w:val="20"/>
        </w:rPr>
        <w:t>Negationists</w:t>
      </w:r>
      <w:proofErr w:type="spellEnd"/>
      <w:r w:rsidRPr="00025F5F">
        <w:rPr>
          <w:rFonts w:ascii="Verdana" w:hAnsi="Verdana"/>
          <w:sz w:val="20"/>
        </w:rPr>
        <w:t>’ (</w:t>
      </w:r>
      <w:proofErr w:type="spellStart"/>
      <w:r w:rsidRPr="00025F5F">
        <w:rPr>
          <w:rFonts w:ascii="Verdana" w:hAnsi="Verdana"/>
          <w:i/>
          <w:sz w:val="20"/>
        </w:rPr>
        <w:t>mu</w:t>
      </w:r>
      <w:r w:rsidRPr="00025F5F">
        <w:rPr>
          <w:rFonts w:ascii="Arial" w:hAnsi="Arial" w:cs="Arial"/>
          <w:i/>
          <w:sz w:val="20"/>
        </w:rPr>
        <w:t>ʿ</w:t>
      </w:r>
      <w:r w:rsidRPr="00025F5F">
        <w:rPr>
          <w:rFonts w:ascii="Verdana" w:hAnsi="Verdana"/>
          <w:i/>
          <w:sz w:val="20"/>
        </w:rPr>
        <w:t>a</w:t>
      </w:r>
      <w:r w:rsidRPr="00025F5F">
        <w:rPr>
          <w:rFonts w:ascii="Arial" w:hAnsi="Arial" w:cs="Arial"/>
          <w:i/>
          <w:sz w:val="20"/>
        </w:rPr>
        <w:t>ṭṭ</w:t>
      </w:r>
      <w:r w:rsidRPr="00025F5F">
        <w:rPr>
          <w:rFonts w:ascii="Verdana" w:hAnsi="Verdana"/>
          <w:i/>
          <w:sz w:val="20"/>
        </w:rPr>
        <w:t>ila</w:t>
      </w:r>
      <w:proofErr w:type="spellEnd"/>
      <w:r w:rsidRPr="00025F5F">
        <w:rPr>
          <w:rFonts w:ascii="Verdana" w:hAnsi="Verdana"/>
          <w:sz w:val="20"/>
        </w:rPr>
        <w:t xml:space="preserve">). This remained the case, he stated, until the time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 xml:space="preserve"> and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āsibī</w:t>
      </w:r>
      <w:proofErr w:type="spellEnd"/>
      <w:r w:rsidRPr="00025F5F">
        <w:rPr>
          <w:rFonts w:ascii="Verdana" w:hAnsi="Verdana"/>
          <w:sz w:val="20"/>
        </w:rPr>
        <w:t xml:space="preserve">, for these two ascribed themselves to the traditionalists, but embraced the knowledge of </w:t>
      </w:r>
      <w:proofErr w:type="spellStart"/>
      <w:r w:rsidRPr="00025F5F">
        <w:rPr>
          <w:rFonts w:ascii="Verdana" w:hAnsi="Verdana"/>
          <w:i/>
          <w:sz w:val="20"/>
        </w:rPr>
        <w:t>kalām</w:t>
      </w:r>
      <w:proofErr w:type="spellEnd"/>
      <w:r w:rsidRPr="00025F5F">
        <w:rPr>
          <w:rFonts w:ascii="Verdana" w:hAnsi="Verdana"/>
          <w:sz w:val="20"/>
        </w:rPr>
        <w:t xml:space="preserve"> and supported the doctrines of the traditionalists through </w:t>
      </w:r>
      <w:proofErr w:type="spellStart"/>
      <w:r w:rsidRPr="00025F5F">
        <w:rPr>
          <w:rFonts w:ascii="Verdana" w:hAnsi="Verdana"/>
          <w:i/>
          <w:sz w:val="20"/>
        </w:rPr>
        <w:t>kalām</w:t>
      </w:r>
      <w:proofErr w:type="spellEnd"/>
      <w:r w:rsidRPr="00025F5F">
        <w:rPr>
          <w:rFonts w:ascii="Verdana" w:hAnsi="Verdana"/>
          <w:sz w:val="20"/>
        </w:rPr>
        <w:t xml:space="preserve"> arguments and logical reasoning.</w:t>
      </w:r>
      <w:r w:rsidR="009330C2" w:rsidRPr="00025F5F">
        <w:rPr>
          <w:rFonts w:ascii="Verdana" w:hAnsi="Verdana"/>
          <w:sz w:val="20"/>
          <w:vertAlign w:val="superscript"/>
        </w:rPr>
        <w:t>(</w:t>
      </w:r>
      <w:r w:rsidRPr="00025F5F">
        <w:rPr>
          <w:rStyle w:val="FootnoteReference1"/>
          <w:rFonts w:ascii="Verdana" w:hAnsi="Verdana"/>
          <w:sz w:val="20"/>
        </w:rPr>
        <w:footnoteReference w:id="36"/>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From the above quotes, it is clear that the two primary figures who founded an alternative trend in </w:t>
      </w:r>
      <w:proofErr w:type="spellStart"/>
      <w:r w:rsidRPr="00025F5F">
        <w:rPr>
          <w:rFonts w:ascii="Verdana" w:hAnsi="Verdana"/>
          <w:sz w:val="20"/>
        </w:rPr>
        <w:t>Sunnism</w:t>
      </w:r>
      <w:proofErr w:type="spellEnd"/>
      <w:r w:rsidRPr="00025F5F">
        <w:rPr>
          <w:rFonts w:ascii="Verdana" w:hAnsi="Verdana"/>
          <w:sz w:val="20"/>
        </w:rPr>
        <w:t xml:space="preserve"> – a trend that would later become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arism</w:t>
      </w:r>
      <w:proofErr w:type="spellEnd"/>
      <w:r w:rsidRPr="00025F5F">
        <w:rPr>
          <w:rFonts w:ascii="Verdana" w:hAnsi="Verdana"/>
          <w:sz w:val="20"/>
        </w:rPr>
        <w:t xml:space="preserve"> – were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 xml:space="preserve"> and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w:t>
      </w:r>
    </w:p>
    <w:p w:rsidR="00EB529F" w:rsidRPr="00025F5F" w:rsidRDefault="00EB529F" w:rsidP="00025F5F">
      <w:pPr>
        <w:pStyle w:val="HeadingThree"/>
        <w:widowControl w:val="0"/>
        <w:spacing w:before="0" w:line="300" w:lineRule="auto"/>
        <w:outlineLvl w:val="1"/>
        <w:rPr>
          <w:rStyle w:val="FootnoteReference1"/>
          <w:rFonts w:ascii="Verdana" w:hAnsi="Verdana"/>
          <w:sz w:val="20"/>
        </w:rPr>
      </w:pPr>
      <w:bookmarkStart w:id="13" w:name="_Toc444605010"/>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and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bookmarkEnd w:id="13"/>
      <w:proofErr w:type="spellEnd"/>
    </w:p>
    <w:p w:rsidR="00EB529F" w:rsidRPr="00025F5F" w:rsidRDefault="00EB529F" w:rsidP="00025F5F">
      <w:pPr>
        <w:pStyle w:val="NormalDISS"/>
        <w:widowControl w:val="0"/>
        <w:spacing w:line="300" w:lineRule="auto"/>
        <w:ind w:firstLine="425"/>
        <w:rPr>
          <w:rFonts w:ascii="Verdana" w:hAnsi="Verdana"/>
          <w:sz w:val="20"/>
        </w:rPr>
      </w:pP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the traditionalist </w:t>
      </w:r>
      <w:proofErr w:type="spellStart"/>
      <w:r w:rsidRPr="00025F5F">
        <w:rPr>
          <w:rFonts w:ascii="Verdana" w:hAnsi="Verdana"/>
          <w:sz w:val="20"/>
        </w:rPr>
        <w:t>Sunnī</w:t>
      </w:r>
      <w:proofErr w:type="spellEnd"/>
      <w:r w:rsidRPr="00025F5F">
        <w:rPr>
          <w:rFonts w:ascii="Verdana" w:hAnsi="Verdana"/>
          <w:sz w:val="20"/>
        </w:rPr>
        <w:t xml:space="preserve"> Imam </w:t>
      </w:r>
      <w:r w:rsidRPr="00025F5F">
        <w:rPr>
          <w:rFonts w:ascii="Verdana" w:hAnsi="Verdana"/>
          <w:i/>
          <w:sz w:val="20"/>
        </w:rPr>
        <w:t>par excellence</w:t>
      </w:r>
      <w:r w:rsidRPr="00025F5F">
        <w:rPr>
          <w:rFonts w:ascii="Verdana" w:hAnsi="Verdana"/>
          <w:sz w:val="20"/>
        </w:rPr>
        <w:t>, was a contemporary of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All the classical biographies of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indicate that </w:t>
      </w:r>
      <w:proofErr w:type="spellStart"/>
      <w:r w:rsidRPr="00025F5F">
        <w:rPr>
          <w:rFonts w:ascii="Verdana" w:hAnsi="Verdana"/>
          <w:sz w:val="20"/>
        </w:rPr>
        <w:t>A</w:t>
      </w:r>
      <w:r w:rsidRPr="00025F5F">
        <w:rPr>
          <w:rFonts w:ascii="Arial" w:hAnsi="Arial" w:cs="Arial"/>
          <w:sz w:val="20"/>
        </w:rPr>
        <w:t>ḥ</w:t>
      </w:r>
      <w:r w:rsidRPr="00025F5F">
        <w:rPr>
          <w:rFonts w:ascii="Verdana" w:hAnsi="Verdana"/>
          <w:sz w:val="20"/>
        </w:rPr>
        <w:t>mad</w:t>
      </w:r>
      <w:proofErr w:type="spellEnd"/>
      <w:r w:rsidRPr="00025F5F">
        <w:rPr>
          <w:rFonts w:ascii="Verdana" w:hAnsi="Verdana"/>
          <w:sz w:val="20"/>
        </w:rPr>
        <w:t xml:space="preserve"> b.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strongly disapproved of him.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would warn the people from attending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asibī’s</w:t>
      </w:r>
      <w:proofErr w:type="spellEnd"/>
      <w:r w:rsidRPr="00025F5F">
        <w:rPr>
          <w:rFonts w:ascii="Verdana" w:hAnsi="Verdana"/>
          <w:sz w:val="20"/>
        </w:rPr>
        <w:t xml:space="preserve"> circles, so much so that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abandoned speaking in public, and it is reported that only four people attended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asibī’s</w:t>
      </w:r>
      <w:proofErr w:type="spellEnd"/>
      <w:r w:rsidRPr="00025F5F">
        <w:rPr>
          <w:rFonts w:ascii="Verdana" w:hAnsi="Verdana"/>
          <w:sz w:val="20"/>
        </w:rPr>
        <w:t xml:space="preserve"> funeral because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anbal’s</w:t>
      </w:r>
      <w:proofErr w:type="spellEnd"/>
      <w:r w:rsidRPr="00025F5F">
        <w:rPr>
          <w:rFonts w:ascii="Verdana" w:hAnsi="Verdana"/>
          <w:sz w:val="20"/>
        </w:rPr>
        <w:t xml:space="preserve"> censure.</w:t>
      </w:r>
      <w:r w:rsidR="009330C2" w:rsidRPr="00025F5F">
        <w:rPr>
          <w:rFonts w:ascii="Verdana" w:hAnsi="Verdana"/>
          <w:sz w:val="20"/>
          <w:vertAlign w:val="superscript"/>
        </w:rPr>
        <w:t>(</w:t>
      </w:r>
      <w:r w:rsidRPr="00025F5F">
        <w:rPr>
          <w:rStyle w:val="FootnoteReference"/>
          <w:rFonts w:ascii="Verdana" w:hAnsi="Verdana"/>
          <w:sz w:val="20"/>
        </w:rPr>
        <w:footnoteReference w:id="37"/>
      </w:r>
      <w:r w:rsidR="009330C2" w:rsidRPr="00025F5F">
        <w:rPr>
          <w:rFonts w:ascii="Verdana" w:hAnsi="Verdana"/>
          <w:sz w:val="20"/>
          <w:vertAlign w:val="superscript"/>
        </w:rPr>
        <w:t>)</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On one occasion,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requested a student of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to allow him to anonymously attend one of his discourses by sitting behind a curtain in the student’s house. When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began preaching,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was visibly moved, but when the student returned to him, presumably hoping for a more positive verdict, he responded, “I do not think I have ever seen such a group, and I have never heard about the knowledge of realities (</w:t>
      </w:r>
      <w:proofErr w:type="spellStart"/>
      <w:r w:rsidRPr="00025F5F">
        <w:rPr>
          <w:rFonts w:ascii="Arial" w:hAnsi="Arial" w:cs="Arial"/>
          <w:i/>
          <w:iCs/>
          <w:sz w:val="20"/>
        </w:rPr>
        <w:t>ʿ</w:t>
      </w:r>
      <w:r w:rsidRPr="00025F5F">
        <w:rPr>
          <w:rFonts w:ascii="Verdana" w:hAnsi="Verdana"/>
          <w:i/>
          <w:iCs/>
          <w:sz w:val="20"/>
        </w:rPr>
        <w:t>ilm</w:t>
      </w:r>
      <w:proofErr w:type="spellEnd"/>
      <w:r w:rsidRPr="00025F5F">
        <w:rPr>
          <w:rFonts w:ascii="Verdana" w:hAnsi="Verdana"/>
          <w:i/>
          <w:iCs/>
          <w:sz w:val="20"/>
        </w:rPr>
        <w:t xml:space="preserve"> al-</w:t>
      </w:r>
      <w:proofErr w:type="spellStart"/>
      <w:r w:rsidRPr="00025F5F">
        <w:rPr>
          <w:rFonts w:ascii="Arial" w:hAnsi="Arial" w:cs="Arial"/>
          <w:i/>
          <w:iCs/>
          <w:sz w:val="20"/>
        </w:rPr>
        <w:t>ḥ</w:t>
      </w:r>
      <w:r w:rsidRPr="00025F5F">
        <w:rPr>
          <w:rFonts w:ascii="Verdana" w:hAnsi="Verdana"/>
          <w:i/>
          <w:iCs/>
          <w:sz w:val="20"/>
        </w:rPr>
        <w:t>aqā</w:t>
      </w:r>
      <w:r w:rsidRPr="00025F5F">
        <w:rPr>
          <w:rFonts w:ascii="Arial" w:hAnsi="Arial" w:cs="Arial"/>
          <w:i/>
          <w:iCs/>
          <w:sz w:val="20"/>
        </w:rPr>
        <w:t>ʾ</w:t>
      </w:r>
      <w:r w:rsidRPr="00025F5F">
        <w:rPr>
          <w:rFonts w:ascii="Verdana" w:hAnsi="Verdana"/>
          <w:i/>
          <w:iCs/>
          <w:sz w:val="20"/>
        </w:rPr>
        <w:t>iq</w:t>
      </w:r>
      <w:proofErr w:type="spellEnd"/>
      <w:r w:rsidRPr="00025F5F">
        <w:rPr>
          <w:rFonts w:ascii="Verdana" w:hAnsi="Verdana"/>
          <w:sz w:val="20"/>
        </w:rPr>
        <w:t>) as I have from this man. And from what I have seen of their states (</w:t>
      </w:r>
      <w:proofErr w:type="spellStart"/>
      <w:r w:rsidRPr="00025F5F">
        <w:rPr>
          <w:rFonts w:ascii="Verdana" w:hAnsi="Verdana"/>
          <w:i/>
          <w:iCs/>
          <w:sz w:val="20"/>
        </w:rPr>
        <w:t>a</w:t>
      </w:r>
      <w:r w:rsidRPr="00025F5F">
        <w:rPr>
          <w:rFonts w:ascii="Arial" w:hAnsi="Arial" w:cs="Arial"/>
          <w:i/>
          <w:iCs/>
          <w:sz w:val="20"/>
        </w:rPr>
        <w:t>ḥ</w:t>
      </w:r>
      <w:r w:rsidRPr="00025F5F">
        <w:rPr>
          <w:rFonts w:ascii="Verdana" w:hAnsi="Verdana"/>
          <w:i/>
          <w:iCs/>
          <w:sz w:val="20"/>
        </w:rPr>
        <w:t>wāl</w:t>
      </w:r>
      <w:proofErr w:type="spellEnd"/>
      <w:r w:rsidRPr="00025F5F">
        <w:rPr>
          <w:rFonts w:ascii="Verdana" w:hAnsi="Verdana"/>
          <w:sz w:val="20"/>
        </w:rPr>
        <w:t>), I do not advise that you should accompany them.”</w:t>
      </w:r>
      <w:r w:rsidR="009330C2" w:rsidRPr="00025F5F">
        <w:rPr>
          <w:rFonts w:ascii="Verdana" w:hAnsi="Verdana"/>
          <w:sz w:val="20"/>
          <w:vertAlign w:val="superscript"/>
        </w:rPr>
        <w:t>(</w:t>
      </w:r>
      <w:r w:rsidRPr="00025F5F">
        <w:rPr>
          <w:rStyle w:val="FootnoteReference"/>
          <w:rFonts w:ascii="Verdana" w:hAnsi="Verdana"/>
          <w:sz w:val="20"/>
        </w:rPr>
        <w:footnoteReference w:id="38"/>
      </w:r>
      <w:r w:rsidR="009330C2" w:rsidRPr="00025F5F">
        <w:rPr>
          <w:rFonts w:ascii="Verdana" w:hAnsi="Verdana"/>
          <w:sz w:val="20"/>
          <w:vertAlign w:val="superscript"/>
        </w:rPr>
        <w:t>)</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lastRenderedPageBreak/>
        <w:t xml:space="preserve">It appears that while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was impressed with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asibī’s</w:t>
      </w:r>
      <w:proofErr w:type="spellEnd"/>
      <w:r w:rsidRPr="00025F5F">
        <w:rPr>
          <w:rFonts w:ascii="Verdana" w:hAnsi="Verdana"/>
          <w:sz w:val="20"/>
        </w:rPr>
        <w:t xml:space="preserve"> piety and his exhortations, he disapproved of the style that he used, claiming that he had never heard anyone speak in this manner before. Thus, he continued to warn against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and even prevented people from coming to him.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Some later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arite</w:t>
      </w:r>
      <w:proofErr w:type="spellEnd"/>
      <w:r w:rsidRPr="00025F5F">
        <w:rPr>
          <w:rFonts w:ascii="Verdana" w:hAnsi="Verdana"/>
          <w:sz w:val="20"/>
        </w:rPr>
        <w:t xml:space="preserve"> authorities, such as al-</w:t>
      </w:r>
      <w:proofErr w:type="spellStart"/>
      <w:r w:rsidRPr="00025F5F">
        <w:rPr>
          <w:rFonts w:ascii="Verdana" w:hAnsi="Verdana"/>
          <w:sz w:val="20"/>
        </w:rPr>
        <w:t>Subkī</w:t>
      </w:r>
      <w:proofErr w:type="spellEnd"/>
      <w:r w:rsidRPr="00025F5F">
        <w:rPr>
          <w:rFonts w:ascii="Verdana" w:hAnsi="Verdana"/>
          <w:sz w:val="20"/>
        </w:rPr>
        <w:t xml:space="preserve"> (d. 771/1369), dismissed this criticism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as being typical of contemporary rivalries</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
          <w:rFonts w:ascii="Verdana" w:hAnsi="Verdana"/>
          <w:sz w:val="20"/>
        </w:rPr>
        <w:footnoteReference w:id="39"/>
      </w:r>
      <w:r w:rsidR="009330C2" w:rsidRPr="00025F5F">
        <w:rPr>
          <w:rFonts w:ascii="Verdana" w:hAnsi="Verdana"/>
          <w:sz w:val="20"/>
          <w:vertAlign w:val="superscript"/>
        </w:rPr>
        <w:t>)</w:t>
      </w:r>
      <w:r w:rsidRPr="00025F5F">
        <w:rPr>
          <w:rFonts w:ascii="Verdana" w:hAnsi="Verdana"/>
          <w:sz w:val="20"/>
        </w:rPr>
        <w:t xml:space="preserve"> But this may be seen as al-</w:t>
      </w:r>
      <w:proofErr w:type="spellStart"/>
      <w:r w:rsidRPr="00025F5F">
        <w:rPr>
          <w:rFonts w:ascii="Verdana" w:hAnsi="Verdana"/>
          <w:sz w:val="20"/>
        </w:rPr>
        <w:t>Subkī’s</w:t>
      </w:r>
      <w:proofErr w:type="spellEnd"/>
      <w:r w:rsidRPr="00025F5F">
        <w:rPr>
          <w:rFonts w:ascii="Verdana" w:hAnsi="Verdana"/>
          <w:sz w:val="20"/>
        </w:rPr>
        <w:t xml:space="preserve"> attempt to play down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anbal’s</w:t>
      </w:r>
      <w:proofErr w:type="spellEnd"/>
      <w:r w:rsidRPr="00025F5F">
        <w:rPr>
          <w:rFonts w:ascii="Verdana" w:hAnsi="Verdana"/>
          <w:sz w:val="20"/>
        </w:rPr>
        <w:t xml:space="preserve"> criticism of someone whom al-</w:t>
      </w:r>
      <w:proofErr w:type="spellStart"/>
      <w:r w:rsidRPr="00025F5F">
        <w:rPr>
          <w:rFonts w:ascii="Verdana" w:hAnsi="Verdana"/>
          <w:sz w:val="20"/>
        </w:rPr>
        <w:t>Subkī</w:t>
      </w:r>
      <w:proofErr w:type="spellEnd"/>
      <w:r w:rsidRPr="00025F5F">
        <w:rPr>
          <w:rFonts w:ascii="Verdana" w:hAnsi="Verdana"/>
          <w:sz w:val="20"/>
        </w:rPr>
        <w:t xml:space="preserve"> highly regarded. Some modern researchers have posited three different reasons for why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would possibly warn against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āsibī</w:t>
      </w:r>
      <w:proofErr w:type="spellEnd"/>
      <w:r w:rsidRPr="00025F5F">
        <w:rPr>
          <w:rFonts w:ascii="Verdana" w:hAnsi="Verdana"/>
          <w:sz w:val="20"/>
        </w:rPr>
        <w:t xml:space="preserve">: firstly because he was influenced by </w:t>
      </w:r>
      <w:proofErr w:type="spellStart"/>
      <w:r w:rsidRPr="00025F5F">
        <w:rPr>
          <w:rFonts w:ascii="Verdana" w:hAnsi="Verdana"/>
          <w:i/>
          <w:iCs/>
          <w:sz w:val="20"/>
        </w:rPr>
        <w:t>kalām</w:t>
      </w:r>
      <w:proofErr w:type="spellEnd"/>
      <w:r w:rsidRPr="00025F5F">
        <w:rPr>
          <w:rFonts w:ascii="Verdana" w:hAnsi="Verdana"/>
          <w:sz w:val="20"/>
        </w:rPr>
        <w:t xml:space="preserve">, secondly because of his </w:t>
      </w:r>
      <w:proofErr w:type="spellStart"/>
      <w:r w:rsidRPr="00025F5F">
        <w:rPr>
          <w:rFonts w:ascii="Arial" w:hAnsi="Arial" w:cs="Arial"/>
          <w:sz w:val="20"/>
        </w:rPr>
        <w:t>Ṣ</w:t>
      </w:r>
      <w:r w:rsidRPr="00025F5F">
        <w:rPr>
          <w:rFonts w:ascii="Verdana" w:hAnsi="Verdana"/>
          <w:sz w:val="20"/>
        </w:rPr>
        <w:t>ūfī</w:t>
      </w:r>
      <w:proofErr w:type="spellEnd"/>
      <w:r w:rsidRPr="00025F5F">
        <w:rPr>
          <w:rFonts w:ascii="Verdana" w:hAnsi="Verdana"/>
          <w:sz w:val="20"/>
        </w:rPr>
        <w:t xml:space="preserve"> tendencies, and lastly because of the manner of his speech with regards to spiritual matters</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
          <w:rFonts w:ascii="Verdana" w:hAnsi="Verdana"/>
          <w:sz w:val="20"/>
        </w:rPr>
        <w:footnoteReference w:id="40"/>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However, the earliest sources do seem to indicate that the primary reason was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āsibī’s</w:t>
      </w:r>
      <w:proofErr w:type="spellEnd"/>
      <w:r w:rsidRPr="00025F5F">
        <w:rPr>
          <w:rFonts w:ascii="Verdana" w:hAnsi="Verdana"/>
          <w:sz w:val="20"/>
        </w:rPr>
        <w:t xml:space="preserve"> delving into </w:t>
      </w:r>
      <w:proofErr w:type="spellStart"/>
      <w:r w:rsidRPr="00025F5F">
        <w:rPr>
          <w:rFonts w:ascii="Verdana" w:hAnsi="Verdana"/>
          <w:i/>
          <w:iCs/>
          <w:sz w:val="20"/>
        </w:rPr>
        <w:t>kalām</w:t>
      </w:r>
      <w:proofErr w:type="spellEnd"/>
      <w:r w:rsidRPr="00025F5F">
        <w:rPr>
          <w:rFonts w:ascii="Verdana" w:hAnsi="Verdana"/>
          <w:sz w:val="20"/>
        </w:rPr>
        <w:t>. Al-</w:t>
      </w:r>
      <w:proofErr w:type="spellStart"/>
      <w:r w:rsidRPr="00025F5F">
        <w:rPr>
          <w:rFonts w:ascii="Verdana" w:hAnsi="Verdana"/>
          <w:sz w:val="20"/>
        </w:rPr>
        <w:t>Kha</w:t>
      </w:r>
      <w:r w:rsidRPr="00025F5F">
        <w:rPr>
          <w:rFonts w:ascii="Arial" w:hAnsi="Arial" w:cs="Arial"/>
          <w:sz w:val="20"/>
        </w:rPr>
        <w:t>ṭ</w:t>
      </w:r>
      <w:r w:rsidRPr="00025F5F">
        <w:rPr>
          <w:rFonts w:ascii="Verdana" w:hAnsi="Verdana"/>
          <w:sz w:val="20"/>
        </w:rPr>
        <w:t>īb’s</w:t>
      </w:r>
      <w:proofErr w:type="spellEnd"/>
      <w:r w:rsidRPr="00025F5F">
        <w:rPr>
          <w:rFonts w:ascii="Verdana" w:hAnsi="Verdana"/>
          <w:sz w:val="20"/>
        </w:rPr>
        <w:t xml:space="preserve"> quote is explicit on this point: “And </w:t>
      </w:r>
      <w:proofErr w:type="spellStart"/>
      <w:r w:rsidRPr="00025F5F">
        <w:rPr>
          <w:rFonts w:ascii="Verdana" w:hAnsi="Verdana"/>
          <w:sz w:val="20"/>
        </w:rPr>
        <w:t>A</w:t>
      </w:r>
      <w:r w:rsidRPr="00025F5F">
        <w:rPr>
          <w:rFonts w:ascii="Arial" w:hAnsi="Arial" w:cs="Arial"/>
          <w:sz w:val="20"/>
        </w:rPr>
        <w:t>ḥ</w:t>
      </w:r>
      <w:r w:rsidRPr="00025F5F">
        <w:rPr>
          <w:rFonts w:ascii="Verdana" w:hAnsi="Verdana"/>
          <w:sz w:val="20"/>
        </w:rPr>
        <w:t>mad</w:t>
      </w:r>
      <w:proofErr w:type="spellEnd"/>
      <w:r w:rsidRPr="00025F5F">
        <w:rPr>
          <w:rFonts w:ascii="Verdana" w:hAnsi="Verdana"/>
          <w:sz w:val="20"/>
        </w:rPr>
        <w:t xml:space="preserve"> b.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disapproved of al-</w:t>
      </w:r>
      <w:proofErr w:type="spellStart"/>
      <w:r w:rsidRPr="00025F5F">
        <w:rPr>
          <w:rFonts w:ascii="Arial" w:hAnsi="Arial" w:cs="Arial"/>
          <w:sz w:val="20"/>
        </w:rPr>
        <w:t>Ḥ</w:t>
      </w:r>
      <w:r w:rsidRPr="00025F5F">
        <w:rPr>
          <w:rFonts w:ascii="Verdana" w:hAnsi="Verdana"/>
          <w:sz w:val="20"/>
        </w:rPr>
        <w:t>arith’s</w:t>
      </w:r>
      <w:proofErr w:type="spellEnd"/>
      <w:r w:rsidRPr="00025F5F">
        <w:rPr>
          <w:rFonts w:ascii="Verdana" w:hAnsi="Verdana"/>
          <w:sz w:val="20"/>
        </w:rPr>
        <w:t xml:space="preserve"> looking into </w:t>
      </w:r>
      <w:proofErr w:type="spellStart"/>
      <w:r w:rsidRPr="00025F5F">
        <w:rPr>
          <w:rFonts w:ascii="Verdana" w:hAnsi="Verdana"/>
          <w:i/>
          <w:iCs/>
          <w:sz w:val="20"/>
        </w:rPr>
        <w:t>kalām</w:t>
      </w:r>
      <w:proofErr w:type="spellEnd"/>
      <w:r w:rsidRPr="00025F5F">
        <w:rPr>
          <w:rFonts w:ascii="Verdana" w:hAnsi="Verdana"/>
          <w:sz w:val="20"/>
        </w:rPr>
        <w:t xml:space="preserve">, and the fact that he wrote books on it, and he would even prevent people from going to him. So when he spoke along those lines, </w:t>
      </w:r>
      <w:proofErr w:type="spellStart"/>
      <w:r w:rsidRPr="00025F5F">
        <w:rPr>
          <w:rFonts w:ascii="Verdana" w:hAnsi="Verdana"/>
          <w:sz w:val="20"/>
        </w:rPr>
        <w:t>A</w:t>
      </w:r>
      <w:r w:rsidRPr="00025F5F">
        <w:rPr>
          <w:rFonts w:ascii="Arial" w:hAnsi="Arial" w:cs="Arial"/>
          <w:sz w:val="20"/>
        </w:rPr>
        <w:t>ḥ</w:t>
      </w:r>
      <w:r w:rsidRPr="00025F5F">
        <w:rPr>
          <w:rFonts w:ascii="Verdana" w:hAnsi="Verdana"/>
          <w:sz w:val="20"/>
        </w:rPr>
        <w:t>mad</w:t>
      </w:r>
      <w:proofErr w:type="spellEnd"/>
      <w:r w:rsidRPr="00025F5F">
        <w:rPr>
          <w:rFonts w:ascii="Verdana" w:hAnsi="Verdana"/>
          <w:sz w:val="20"/>
        </w:rPr>
        <w:t xml:space="preserve"> broke off from him, so he (i.e.,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hid in his house in Baghdad, and died in it, and no one prayed over him except for four people.”</w:t>
      </w:r>
      <w:r w:rsidR="009330C2" w:rsidRPr="00025F5F">
        <w:rPr>
          <w:rFonts w:ascii="Verdana" w:hAnsi="Verdana"/>
          <w:sz w:val="20"/>
          <w:vertAlign w:val="superscript"/>
        </w:rPr>
        <w:t>(</w:t>
      </w:r>
      <w:r w:rsidRPr="00025F5F">
        <w:rPr>
          <w:rStyle w:val="FootnoteReference"/>
          <w:rFonts w:ascii="Verdana" w:hAnsi="Verdana"/>
          <w:sz w:val="20"/>
        </w:rPr>
        <w:footnoteReference w:id="41"/>
      </w:r>
      <w:r w:rsidR="009330C2" w:rsidRPr="00025F5F">
        <w:rPr>
          <w:rFonts w:ascii="Verdana" w:hAnsi="Verdana"/>
          <w:sz w:val="20"/>
          <w:vertAlign w:val="superscript"/>
        </w:rPr>
        <w:t>)</w:t>
      </w:r>
      <w:r w:rsidRPr="00025F5F">
        <w:rPr>
          <w:rFonts w:ascii="Verdana" w:hAnsi="Verdana"/>
          <w:sz w:val="20"/>
        </w:rPr>
        <w:t xml:space="preserve"> Most other early authors, such as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Taymiyyah</w:t>
      </w:r>
      <w:proofErr w:type="spellEnd"/>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
          <w:rFonts w:ascii="Verdana" w:hAnsi="Verdana"/>
          <w:sz w:val="20"/>
        </w:rPr>
        <w:footnoteReference w:id="42"/>
      </w:r>
      <w:r w:rsidR="009330C2" w:rsidRPr="00025F5F">
        <w:rPr>
          <w:rFonts w:ascii="Verdana" w:hAnsi="Verdana"/>
          <w:sz w:val="20"/>
          <w:vertAlign w:val="superscript"/>
        </w:rPr>
        <w:t>)</w:t>
      </w:r>
      <w:r w:rsidRPr="00025F5F">
        <w:rPr>
          <w:rFonts w:ascii="Verdana" w:hAnsi="Verdana"/>
          <w:sz w:val="20"/>
        </w:rPr>
        <w:t xml:space="preserve"> al-</w:t>
      </w:r>
      <w:proofErr w:type="spellStart"/>
      <w:r w:rsidRPr="00025F5F">
        <w:rPr>
          <w:rFonts w:ascii="Verdana" w:hAnsi="Verdana"/>
          <w:sz w:val="20"/>
        </w:rPr>
        <w:t>Dhahabī</w:t>
      </w:r>
      <w:proofErr w:type="spellEnd"/>
      <w:r w:rsidR="009330C2" w:rsidRPr="00025F5F">
        <w:rPr>
          <w:rFonts w:ascii="Verdana" w:hAnsi="Verdana"/>
          <w:sz w:val="20"/>
          <w:vertAlign w:val="superscript"/>
        </w:rPr>
        <w:t>(</w:t>
      </w:r>
      <w:r w:rsidRPr="00025F5F">
        <w:rPr>
          <w:rStyle w:val="FootnoteReference"/>
          <w:rFonts w:ascii="Verdana" w:hAnsi="Verdana"/>
          <w:sz w:val="20"/>
        </w:rPr>
        <w:footnoteReference w:id="43"/>
      </w:r>
      <w:r w:rsidR="009330C2" w:rsidRPr="00025F5F">
        <w:rPr>
          <w:rFonts w:ascii="Verdana" w:hAnsi="Verdana"/>
          <w:sz w:val="20"/>
          <w:vertAlign w:val="superscript"/>
        </w:rPr>
        <w:t>)</w:t>
      </w:r>
      <w:r w:rsidRPr="00025F5F">
        <w:rPr>
          <w:rFonts w:ascii="Verdana" w:hAnsi="Verdana"/>
          <w:sz w:val="20"/>
        </w:rPr>
        <w:t xml:space="preserve"> and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ajr</w:t>
      </w:r>
      <w:proofErr w:type="spellEnd"/>
      <w:r w:rsidRPr="00025F5F">
        <w:rPr>
          <w:rFonts w:ascii="Verdana" w:hAnsi="Verdana"/>
          <w:sz w:val="20"/>
        </w:rPr>
        <w:t>,</w:t>
      </w:r>
      <w:r w:rsidR="009330C2" w:rsidRPr="00025F5F">
        <w:rPr>
          <w:rFonts w:ascii="Verdana" w:hAnsi="Verdana"/>
          <w:sz w:val="20"/>
          <w:vertAlign w:val="superscript"/>
        </w:rPr>
        <w:t>(</w:t>
      </w:r>
      <w:r w:rsidRPr="00025F5F">
        <w:rPr>
          <w:rStyle w:val="FootnoteReference"/>
          <w:rFonts w:ascii="Verdana" w:hAnsi="Verdana"/>
          <w:sz w:val="20"/>
        </w:rPr>
        <w:footnoteReference w:id="44"/>
      </w:r>
      <w:r w:rsidR="009330C2" w:rsidRPr="00025F5F">
        <w:rPr>
          <w:rFonts w:ascii="Verdana" w:hAnsi="Verdana"/>
          <w:sz w:val="20"/>
          <w:vertAlign w:val="superscript"/>
        </w:rPr>
        <w:t>)</w:t>
      </w:r>
      <w:r w:rsidRPr="00025F5F">
        <w:rPr>
          <w:rFonts w:ascii="Verdana" w:hAnsi="Verdana"/>
          <w:sz w:val="20"/>
        </w:rPr>
        <w:t xml:space="preserve"> also view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anbal’s</w:t>
      </w:r>
      <w:proofErr w:type="spellEnd"/>
      <w:r w:rsidRPr="00025F5F">
        <w:rPr>
          <w:rFonts w:ascii="Verdana" w:hAnsi="Verdana"/>
          <w:sz w:val="20"/>
        </w:rPr>
        <w:t xml:space="preserve"> censure of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as having been based on the latter’s acceptance of </w:t>
      </w:r>
      <w:proofErr w:type="spellStart"/>
      <w:r w:rsidRPr="00025F5F">
        <w:rPr>
          <w:rFonts w:ascii="Verdana" w:hAnsi="Verdana"/>
          <w:i/>
          <w:sz w:val="20"/>
        </w:rPr>
        <w:t>kalām</w:t>
      </w:r>
      <w:proofErr w:type="spellEnd"/>
      <w:r w:rsidRPr="00025F5F">
        <w:rPr>
          <w:rFonts w:ascii="Verdana" w:hAnsi="Verdana"/>
          <w:sz w:val="20"/>
        </w:rPr>
        <w:t>.</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Regardless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anbal’s</w:t>
      </w:r>
      <w:proofErr w:type="spellEnd"/>
      <w:r w:rsidRPr="00025F5F">
        <w:rPr>
          <w:rFonts w:ascii="Verdana" w:hAnsi="Verdana"/>
          <w:sz w:val="20"/>
        </w:rPr>
        <w:t xml:space="preserve"> motivation, the status and respect that he had in the eyes of the people of Baghdad was so great that such a warning forced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āsibī</w:t>
      </w:r>
      <w:proofErr w:type="spellEnd"/>
      <w:r w:rsidRPr="00025F5F">
        <w:rPr>
          <w:rFonts w:ascii="Verdana" w:hAnsi="Verdana"/>
          <w:sz w:val="20"/>
        </w:rPr>
        <w:t xml:space="preserve"> to live a private life to the end of his days, and, “…when he died, no one prayed over him except four people.”</w:t>
      </w:r>
      <w:r w:rsidR="009330C2" w:rsidRPr="00025F5F">
        <w:rPr>
          <w:rFonts w:ascii="Verdana" w:hAnsi="Verdana"/>
          <w:sz w:val="20"/>
          <w:vertAlign w:val="superscript"/>
        </w:rPr>
        <w:t>(</w:t>
      </w:r>
      <w:r w:rsidRPr="00025F5F">
        <w:rPr>
          <w:rStyle w:val="FootnoteReference1"/>
          <w:rFonts w:ascii="Verdana" w:hAnsi="Verdana"/>
          <w:sz w:val="20"/>
        </w:rPr>
        <w:footnoteReference w:id="45"/>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This incident appears to be the very first sign of tension within the ‘</w:t>
      </w:r>
      <w:proofErr w:type="spellStart"/>
      <w:r w:rsidRPr="00025F5F">
        <w:rPr>
          <w:rFonts w:ascii="Verdana" w:hAnsi="Verdana"/>
          <w:sz w:val="20"/>
        </w:rPr>
        <w:t>Sunnī</w:t>
      </w:r>
      <w:proofErr w:type="spellEnd"/>
      <w:r w:rsidRPr="00025F5F">
        <w:rPr>
          <w:rFonts w:ascii="Verdana" w:hAnsi="Verdana"/>
          <w:sz w:val="20"/>
        </w:rPr>
        <w:t xml:space="preserve">’ movement. It </w:t>
      </w:r>
      <w:r w:rsidRPr="00025F5F">
        <w:rPr>
          <w:rFonts w:ascii="Verdana" w:hAnsi="Verdana"/>
          <w:sz w:val="20"/>
        </w:rPr>
        <w:lastRenderedPageBreak/>
        <w:t xml:space="preserve">would re-appear and surface time and time again over the course of the next few centuries, and one can already sense, in the differences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and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the later manifestations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Taymiyya</w:t>
      </w:r>
      <w:proofErr w:type="spellEnd"/>
      <w:r w:rsidRPr="00025F5F">
        <w:rPr>
          <w:rFonts w:ascii="Verdana" w:hAnsi="Verdana"/>
          <w:sz w:val="20"/>
        </w:rPr>
        <w:t xml:space="preserve"> and al-</w:t>
      </w:r>
      <w:proofErr w:type="spellStart"/>
      <w:r w:rsidRPr="00025F5F">
        <w:rPr>
          <w:rFonts w:ascii="Verdana" w:hAnsi="Verdana"/>
          <w:sz w:val="20"/>
        </w:rPr>
        <w:t>Rāzī</w:t>
      </w:r>
      <w:proofErr w:type="spellEnd"/>
      <w:r w:rsidRPr="00025F5F">
        <w:rPr>
          <w:rFonts w:ascii="Verdana" w:hAnsi="Verdana"/>
          <w:sz w:val="20"/>
        </w:rPr>
        <w:t xml:space="preserve">. </w:t>
      </w:r>
    </w:p>
    <w:p w:rsidR="00EB529F" w:rsidRPr="00025F5F" w:rsidRDefault="00EB529F" w:rsidP="00025F5F">
      <w:pPr>
        <w:pStyle w:val="HeadingThree"/>
        <w:widowControl w:val="0"/>
        <w:spacing w:before="0" w:line="300" w:lineRule="auto"/>
        <w:outlineLvl w:val="1"/>
        <w:rPr>
          <w:rFonts w:ascii="Verdana" w:hAnsi="Verdana"/>
          <w:sz w:val="20"/>
        </w:rPr>
      </w:pPr>
      <w:bookmarkStart w:id="14" w:name="_Toc444605011"/>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Khuzayma</w:t>
      </w:r>
      <w:proofErr w:type="spellEnd"/>
      <w:r w:rsidRPr="00025F5F">
        <w:rPr>
          <w:rFonts w:ascii="Verdana" w:hAnsi="Verdana"/>
          <w:sz w:val="20"/>
        </w:rPr>
        <w:t xml:space="preserve"> and His Students</w:t>
      </w:r>
      <w:bookmarkEnd w:id="14"/>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Another early manifestation of this tension occurred half a century later, in the far away land of </w:t>
      </w:r>
      <w:proofErr w:type="spellStart"/>
      <w:r w:rsidRPr="00025F5F">
        <w:rPr>
          <w:rFonts w:ascii="Verdana" w:hAnsi="Verdana"/>
          <w:sz w:val="20"/>
        </w:rPr>
        <w:t>Nishapur</w:t>
      </w:r>
      <w:proofErr w:type="spellEnd"/>
      <w:r w:rsidRPr="00025F5F">
        <w:rPr>
          <w:rFonts w:ascii="Verdana" w:hAnsi="Verdana"/>
          <w:sz w:val="20"/>
        </w:rPr>
        <w:t xml:space="preserve">. This involved a relatively minor, yet significant, falling out between the </w:t>
      </w:r>
      <w:proofErr w:type="spellStart"/>
      <w:r w:rsidRPr="00025F5F">
        <w:rPr>
          <w:rFonts w:ascii="Verdana" w:hAnsi="Verdana"/>
          <w:sz w:val="20"/>
        </w:rPr>
        <w:t>Shāfi</w:t>
      </w:r>
      <w:r w:rsidRPr="00025F5F">
        <w:rPr>
          <w:rFonts w:ascii="Arial" w:hAnsi="Arial" w:cs="Arial"/>
          <w:sz w:val="20"/>
        </w:rPr>
        <w:t>ʿ</w:t>
      </w:r>
      <w:r w:rsidRPr="00025F5F">
        <w:rPr>
          <w:rFonts w:ascii="Verdana" w:hAnsi="Verdana" w:cs="Verdana"/>
          <w:sz w:val="20"/>
        </w:rPr>
        <w:t>ī</w:t>
      </w:r>
      <w:proofErr w:type="spellEnd"/>
      <w:r w:rsidRPr="00025F5F">
        <w:rPr>
          <w:rFonts w:ascii="Verdana" w:hAnsi="Verdana"/>
          <w:sz w:val="20"/>
        </w:rPr>
        <w:t xml:space="preserve"> traditionalist </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ammad</w:t>
      </w:r>
      <w:proofErr w:type="spellEnd"/>
      <w:r w:rsidRPr="00025F5F">
        <w:rPr>
          <w:rFonts w:ascii="Verdana" w:hAnsi="Verdana"/>
          <w:sz w:val="20"/>
        </w:rPr>
        <w:t xml:space="preserve"> b. </w:t>
      </w:r>
      <w:proofErr w:type="spellStart"/>
      <w:r w:rsidRPr="00025F5F">
        <w:rPr>
          <w:rFonts w:ascii="Verdana" w:hAnsi="Verdana"/>
          <w:sz w:val="20"/>
        </w:rPr>
        <w:t>Is</w:t>
      </w:r>
      <w:r w:rsidRPr="00025F5F">
        <w:rPr>
          <w:rFonts w:ascii="Arial" w:hAnsi="Arial" w:cs="Arial"/>
          <w:sz w:val="20"/>
        </w:rPr>
        <w:t>ḥ</w:t>
      </w:r>
      <w:r w:rsidRPr="00025F5F">
        <w:rPr>
          <w:rFonts w:ascii="Verdana" w:hAnsi="Verdana"/>
          <w:sz w:val="20"/>
        </w:rPr>
        <w:t>āq</w:t>
      </w:r>
      <w:proofErr w:type="spellEnd"/>
      <w:r w:rsidRPr="00025F5F">
        <w:rPr>
          <w:rFonts w:ascii="Verdana" w:hAnsi="Verdana"/>
          <w:sz w:val="20"/>
        </w:rPr>
        <w:t xml:space="preserve">, more commonly known as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Khuzayma</w:t>
      </w:r>
      <w:proofErr w:type="spellEnd"/>
      <w:r w:rsidRPr="00025F5F">
        <w:rPr>
          <w:rFonts w:ascii="Verdana" w:hAnsi="Verdana"/>
          <w:sz w:val="20"/>
        </w:rPr>
        <w:t xml:space="preserve"> (d. 311/923) and some of his disciples.</w:t>
      </w:r>
      <w:r w:rsidR="009330C2" w:rsidRPr="00025F5F">
        <w:rPr>
          <w:rFonts w:ascii="Verdana" w:hAnsi="Verdana"/>
          <w:sz w:val="20"/>
          <w:vertAlign w:val="superscript"/>
        </w:rPr>
        <w:t>(</w:t>
      </w:r>
      <w:r w:rsidRPr="00025F5F">
        <w:rPr>
          <w:rStyle w:val="FootnoteReference1"/>
          <w:rFonts w:ascii="Verdana" w:hAnsi="Verdana"/>
          <w:sz w:val="20"/>
        </w:rPr>
        <w:footnoteReference w:id="46"/>
      </w:r>
      <w:r w:rsidR="009330C2" w:rsidRPr="00025F5F">
        <w:rPr>
          <w:rFonts w:ascii="Verdana" w:hAnsi="Verdana"/>
          <w:sz w:val="20"/>
          <w:vertAlign w:val="superscript"/>
        </w:rPr>
        <w:t>)</w:t>
      </w:r>
      <w:r w:rsidRPr="00025F5F">
        <w:rPr>
          <w:rFonts w:ascii="Verdana" w:hAnsi="Verdana"/>
          <w:sz w:val="20"/>
        </w:rPr>
        <w:t xml:space="preserve"> The controversy between the teacher and four of his students was over the eternality of God’s speech: does God continually speak, or does He speak when He wishes to speak?</w:t>
      </w:r>
      <w:r w:rsidR="009330C2" w:rsidRPr="00025F5F">
        <w:rPr>
          <w:rFonts w:ascii="Verdana" w:hAnsi="Verdana"/>
          <w:sz w:val="20"/>
          <w:vertAlign w:val="superscript"/>
        </w:rPr>
        <w:t>(</w:t>
      </w:r>
      <w:r w:rsidRPr="00025F5F">
        <w:rPr>
          <w:rStyle w:val="FootnoteReference1"/>
          <w:rFonts w:ascii="Verdana" w:hAnsi="Verdana"/>
          <w:sz w:val="20"/>
        </w:rPr>
        <w:footnoteReference w:id="47"/>
      </w:r>
      <w:r w:rsidR="009330C2" w:rsidRPr="00025F5F">
        <w:rPr>
          <w:rFonts w:ascii="Verdana" w:hAnsi="Verdana"/>
          <w:sz w:val="20"/>
          <w:vertAlign w:val="superscript"/>
        </w:rPr>
        <w:t>)</w:t>
      </w:r>
      <w:r w:rsidRPr="00025F5F">
        <w:rPr>
          <w:rFonts w:ascii="Verdana" w:hAnsi="Verdana"/>
          <w:sz w:val="20"/>
        </w:rPr>
        <w:t xml:space="preserve"> These students followed the position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 xml:space="preserve">, and claimed, based on his premise of negating accidents subsiding in the essence of God, that God is eternally speaking, for there could be no ‘change’ posited in God.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Khuzayma</w:t>
      </w:r>
      <w:proofErr w:type="spellEnd"/>
      <w:r w:rsidRPr="00025F5F">
        <w:rPr>
          <w:rFonts w:ascii="Verdana" w:hAnsi="Verdana"/>
          <w:sz w:val="20"/>
        </w:rPr>
        <w:t xml:space="preserve">, following the traditionalist theology of affirming the apparent understanding of Scripture, claimed that God spoke at His Will.  When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Khuzayma</w:t>
      </w:r>
      <w:proofErr w:type="spellEnd"/>
      <w:r w:rsidRPr="00025F5F">
        <w:rPr>
          <w:rFonts w:ascii="Verdana" w:hAnsi="Verdana"/>
          <w:sz w:val="20"/>
        </w:rPr>
        <w:t xml:space="preserve"> was told about the beliefs of some of his students, he confronted them with this. While some of them attempted to defend their position, apparently the forcefulness of their teacher, and perhaps their lack of support elsewhere, caused them retract, and eventually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Khuzayma</w:t>
      </w:r>
      <w:proofErr w:type="spellEnd"/>
      <w:r w:rsidRPr="00025F5F">
        <w:rPr>
          <w:rFonts w:ascii="Verdana" w:hAnsi="Verdana"/>
          <w:sz w:val="20"/>
        </w:rPr>
        <w:t xml:space="preserve"> made them publically recant from their position.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 The significance of this disagreement is that it shows, perhaps for the second time after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anbal’s</w:t>
      </w:r>
      <w:proofErr w:type="spellEnd"/>
      <w:r w:rsidRPr="00025F5F">
        <w:rPr>
          <w:rFonts w:ascii="Verdana" w:hAnsi="Verdana"/>
          <w:sz w:val="20"/>
        </w:rPr>
        <w:t xml:space="preserve"> censuring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 xml:space="preserve">, the tension between the teachings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 xml:space="preserve"> and those of other traditionalists.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Khuzayma</w:t>
      </w:r>
      <w:proofErr w:type="spellEnd"/>
      <w:r w:rsidRPr="00025F5F">
        <w:rPr>
          <w:rFonts w:ascii="Verdana" w:hAnsi="Verdana"/>
          <w:sz w:val="20"/>
        </w:rPr>
        <w:t xml:space="preserve"> was of the position that eventually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Taymiyya</w:t>
      </w:r>
      <w:proofErr w:type="spellEnd"/>
      <w:r w:rsidRPr="00025F5F">
        <w:rPr>
          <w:rFonts w:ascii="Verdana" w:hAnsi="Verdana"/>
          <w:sz w:val="20"/>
        </w:rPr>
        <w:t xml:space="preserve"> championed: that God speaks when He wishes to speak, and that His Divine Speech is linked to His will (</w:t>
      </w:r>
      <w:proofErr w:type="spellStart"/>
      <w:r w:rsidRPr="00025F5F">
        <w:rPr>
          <w:rFonts w:ascii="Verdana" w:hAnsi="Verdana"/>
          <w:i/>
          <w:sz w:val="20"/>
        </w:rPr>
        <w:t>irāda</w:t>
      </w:r>
      <w:proofErr w:type="spellEnd"/>
      <w:r w:rsidRPr="00025F5F">
        <w:rPr>
          <w:rFonts w:ascii="Verdana" w:hAnsi="Verdana"/>
          <w:sz w:val="20"/>
        </w:rPr>
        <w:t xml:space="preserve">). The students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Khuzayma</w:t>
      </w:r>
      <w:proofErr w:type="spellEnd"/>
      <w:r w:rsidRPr="00025F5F">
        <w:rPr>
          <w:rFonts w:ascii="Verdana" w:hAnsi="Verdana"/>
          <w:sz w:val="20"/>
        </w:rPr>
        <w:t xml:space="preserve">, on the other hand, initially held a view that would become mainstream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arism</w:t>
      </w:r>
      <w:proofErr w:type="spellEnd"/>
      <w:r w:rsidRPr="00025F5F">
        <w:rPr>
          <w:rFonts w:ascii="Verdana" w:hAnsi="Verdana"/>
          <w:sz w:val="20"/>
        </w:rPr>
        <w:t>: that God</w:t>
      </w:r>
      <w:r w:rsidRPr="00025F5F">
        <w:rPr>
          <w:rFonts w:ascii="Verdana" w:hAnsi="Verdana" w:cs="Verdana"/>
          <w:sz w:val="20"/>
        </w:rPr>
        <w:t>’</w:t>
      </w:r>
      <w:r w:rsidRPr="00025F5F">
        <w:rPr>
          <w:rFonts w:ascii="Verdana" w:hAnsi="Verdana"/>
          <w:sz w:val="20"/>
        </w:rPr>
        <w:t xml:space="preserve">s Speech is an eternal speech, not linked to His will. For these students, along with later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arties</w:t>
      </w:r>
      <w:proofErr w:type="spellEnd"/>
      <w:r w:rsidRPr="00025F5F">
        <w:rPr>
          <w:rFonts w:ascii="Verdana" w:hAnsi="Verdana"/>
          <w:sz w:val="20"/>
        </w:rPr>
        <w:t xml:space="preserve">, God is continuously speaking an internal speech. </w:t>
      </w:r>
    </w:p>
    <w:p w:rsidR="00EB529F" w:rsidRPr="00025F5F" w:rsidRDefault="00EB529F" w:rsidP="00025F5F">
      <w:pPr>
        <w:pStyle w:val="HeadingThree"/>
        <w:widowControl w:val="0"/>
        <w:spacing w:before="0" w:line="300" w:lineRule="auto"/>
        <w:outlineLvl w:val="1"/>
        <w:rPr>
          <w:rFonts w:ascii="Verdana" w:hAnsi="Verdana"/>
          <w:sz w:val="20"/>
        </w:rPr>
      </w:pPr>
      <w:bookmarkStart w:id="15" w:name="_Toc444605012"/>
      <w:r w:rsidRPr="00025F5F">
        <w:rPr>
          <w:rFonts w:ascii="Verdana" w:hAnsi="Verdana"/>
          <w:sz w:val="20"/>
        </w:rPr>
        <w:t>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arī</w:t>
      </w:r>
      <w:proofErr w:type="spellEnd"/>
      <w:r w:rsidRPr="00025F5F">
        <w:rPr>
          <w:rFonts w:ascii="Verdana" w:hAnsi="Verdana"/>
          <w:sz w:val="20"/>
        </w:rPr>
        <w:t xml:space="preserve"> and the </w:t>
      </w:r>
      <w:proofErr w:type="spellStart"/>
      <w:r w:rsidRPr="00025F5F">
        <w:rPr>
          <w:rFonts w:ascii="Arial" w:hAnsi="Arial" w:cs="Arial"/>
          <w:sz w:val="20"/>
        </w:rPr>
        <w:t>Ḥ</w:t>
      </w:r>
      <w:r w:rsidRPr="00025F5F">
        <w:rPr>
          <w:rFonts w:ascii="Verdana" w:hAnsi="Verdana"/>
          <w:sz w:val="20"/>
        </w:rPr>
        <w:t>anbalites</w:t>
      </w:r>
      <w:proofErr w:type="spellEnd"/>
      <w:r w:rsidRPr="00025F5F">
        <w:rPr>
          <w:rFonts w:ascii="Verdana" w:hAnsi="Verdana"/>
          <w:sz w:val="20"/>
        </w:rPr>
        <w:t xml:space="preserve"> of Baghdad</w:t>
      </w:r>
      <w:bookmarkEnd w:id="15"/>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It is a strange quirk of history that neither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 xml:space="preserve"> nor </w:t>
      </w:r>
      <w:proofErr w:type="spellStart"/>
      <w:r w:rsidRPr="00025F5F">
        <w:rPr>
          <w:rFonts w:ascii="Verdana" w:hAnsi="Verdana"/>
          <w:sz w:val="20"/>
        </w:rPr>
        <w:t>al-Muḥa</w:t>
      </w:r>
      <w:r w:rsidRPr="00025F5F">
        <w:rPr>
          <w:rFonts w:ascii="Arial" w:hAnsi="Arial" w:cs="Arial"/>
          <w:sz w:val="20"/>
        </w:rPr>
        <w:t>̄</w:t>
      </w:r>
      <w:r w:rsidRPr="00025F5F">
        <w:rPr>
          <w:rFonts w:ascii="Verdana" w:hAnsi="Verdana"/>
          <w:sz w:val="20"/>
        </w:rPr>
        <w:t>sib</w:t>
      </w:r>
      <w:r w:rsidRPr="00025F5F">
        <w:rPr>
          <w:rFonts w:ascii="Verdana" w:hAnsi="Verdana" w:cs="Verdana"/>
          <w:sz w:val="20"/>
        </w:rPr>
        <w:t>ī</w:t>
      </w:r>
      <w:proofErr w:type="spellEnd"/>
      <w:r w:rsidRPr="00025F5F">
        <w:rPr>
          <w:rFonts w:ascii="Verdana" w:hAnsi="Verdana"/>
          <w:sz w:val="20"/>
        </w:rPr>
        <w:t xml:space="preserve"> </w:t>
      </w:r>
      <w:proofErr w:type="gramStart"/>
      <w:r w:rsidRPr="00025F5F">
        <w:rPr>
          <w:rFonts w:ascii="Verdana" w:hAnsi="Verdana"/>
          <w:sz w:val="20"/>
        </w:rPr>
        <w:t>were</w:t>
      </w:r>
      <w:proofErr w:type="gramEnd"/>
      <w:r w:rsidRPr="00025F5F">
        <w:rPr>
          <w:rFonts w:ascii="Verdana" w:hAnsi="Verdana"/>
          <w:sz w:val="20"/>
        </w:rPr>
        <w:t xml:space="preserve"> primarily credited with the launch of the rationalist pro-</w:t>
      </w:r>
      <w:proofErr w:type="spellStart"/>
      <w:r w:rsidRPr="00025F5F">
        <w:rPr>
          <w:rFonts w:ascii="Verdana" w:hAnsi="Verdana"/>
          <w:i/>
          <w:sz w:val="20"/>
        </w:rPr>
        <w:t>kalām</w:t>
      </w:r>
      <w:proofErr w:type="spellEnd"/>
      <w:r w:rsidRPr="00025F5F">
        <w:rPr>
          <w:rFonts w:ascii="Verdana" w:hAnsi="Verdana"/>
          <w:sz w:val="20"/>
        </w:rPr>
        <w:t xml:space="preserve"> </w:t>
      </w:r>
      <w:proofErr w:type="spellStart"/>
      <w:r w:rsidRPr="00025F5F">
        <w:rPr>
          <w:rFonts w:ascii="Verdana" w:hAnsi="Verdana"/>
          <w:sz w:val="20"/>
        </w:rPr>
        <w:t>Sunnī</w:t>
      </w:r>
      <w:proofErr w:type="spellEnd"/>
      <w:r w:rsidRPr="00025F5F">
        <w:rPr>
          <w:rFonts w:ascii="Verdana" w:hAnsi="Verdana"/>
          <w:sz w:val="20"/>
        </w:rPr>
        <w:t xml:space="preserve"> movement. That honor was left to a theologian who lived two generations after them,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whose teachings would eventually found an eponymous school</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48"/>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lastRenderedPageBreak/>
        <w:t>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wrote numerous works, and his writing style was at once bold and clear. It was only a matter of time before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arī</w:t>
      </w:r>
      <w:proofErr w:type="spellEnd"/>
      <w:r w:rsidRPr="00025F5F">
        <w:rPr>
          <w:rFonts w:ascii="Verdana" w:hAnsi="Verdana"/>
          <w:sz w:val="20"/>
        </w:rPr>
        <w:t xml:space="preserve"> would draw the ire of the </w:t>
      </w:r>
      <w:proofErr w:type="spellStart"/>
      <w:r w:rsidRPr="00025F5F">
        <w:rPr>
          <w:rFonts w:ascii="Verdana" w:hAnsi="Verdana"/>
          <w:sz w:val="20"/>
        </w:rPr>
        <w:t>traditionists</w:t>
      </w:r>
      <w:proofErr w:type="spellEnd"/>
      <w:r w:rsidRPr="00025F5F">
        <w:rPr>
          <w:rFonts w:ascii="Verdana" w:hAnsi="Verdana"/>
          <w:sz w:val="20"/>
        </w:rPr>
        <w:t xml:space="preserve">, represented by the leaders of the </w:t>
      </w:r>
      <w:proofErr w:type="spellStart"/>
      <w:r w:rsidRPr="00025F5F">
        <w:rPr>
          <w:rFonts w:ascii="Arial" w:hAnsi="Arial" w:cs="Arial"/>
          <w:sz w:val="20"/>
        </w:rPr>
        <w:t>Ḥ</w:t>
      </w:r>
      <w:r w:rsidRPr="00025F5F">
        <w:rPr>
          <w:rFonts w:ascii="Verdana" w:hAnsi="Verdana"/>
          <w:sz w:val="20"/>
        </w:rPr>
        <w:t>anbalite</w:t>
      </w:r>
      <w:proofErr w:type="spellEnd"/>
      <w:r w:rsidRPr="00025F5F">
        <w:rPr>
          <w:rFonts w:ascii="Verdana" w:hAnsi="Verdana"/>
          <w:sz w:val="20"/>
        </w:rPr>
        <w:t xml:space="preserve"> </w:t>
      </w:r>
      <w:proofErr w:type="gramStart"/>
      <w:r w:rsidRPr="00025F5F">
        <w:rPr>
          <w:rFonts w:ascii="Verdana" w:hAnsi="Verdana"/>
          <w:sz w:val="20"/>
        </w:rPr>
        <w:t>school</w:t>
      </w:r>
      <w:proofErr w:type="gramEnd"/>
      <w:r w:rsidRPr="00025F5F">
        <w:rPr>
          <w:rFonts w:ascii="Verdana" w:hAnsi="Verdana"/>
          <w:sz w:val="20"/>
        </w:rPr>
        <w:t>. Tensions between the pro- and anti-</w:t>
      </w:r>
      <w:proofErr w:type="spellStart"/>
      <w:r w:rsidRPr="00025F5F">
        <w:rPr>
          <w:rFonts w:ascii="Verdana" w:hAnsi="Verdana"/>
          <w:i/>
          <w:sz w:val="20"/>
        </w:rPr>
        <w:t>kalām</w:t>
      </w:r>
      <w:proofErr w:type="spellEnd"/>
      <w:r w:rsidRPr="00025F5F">
        <w:rPr>
          <w:rFonts w:ascii="Verdana" w:hAnsi="Verdana"/>
          <w:sz w:val="20"/>
        </w:rPr>
        <w:t xml:space="preserve"> tendencies in </w:t>
      </w:r>
      <w:proofErr w:type="spellStart"/>
      <w:r w:rsidRPr="00025F5F">
        <w:rPr>
          <w:rFonts w:ascii="Verdana" w:hAnsi="Verdana"/>
          <w:sz w:val="20"/>
        </w:rPr>
        <w:t>Sunnī</w:t>
      </w:r>
      <w:proofErr w:type="spellEnd"/>
      <w:r w:rsidRPr="00025F5F">
        <w:rPr>
          <w:rFonts w:ascii="Verdana" w:hAnsi="Verdana"/>
          <w:sz w:val="20"/>
        </w:rPr>
        <w:t xml:space="preserve"> Islam arose once again, this time in the form of a scathing critique against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by the leading </w:t>
      </w:r>
      <w:proofErr w:type="spellStart"/>
      <w:r w:rsidRPr="00025F5F">
        <w:rPr>
          <w:rFonts w:ascii="Arial" w:hAnsi="Arial" w:cs="Arial"/>
          <w:sz w:val="20"/>
        </w:rPr>
        <w:t>Ḥ</w:t>
      </w:r>
      <w:r w:rsidRPr="00025F5F">
        <w:rPr>
          <w:rFonts w:ascii="Verdana" w:hAnsi="Verdana"/>
          <w:sz w:val="20"/>
        </w:rPr>
        <w:t>anbalī</w:t>
      </w:r>
      <w:proofErr w:type="spellEnd"/>
      <w:r w:rsidRPr="00025F5F">
        <w:rPr>
          <w:rFonts w:ascii="Verdana" w:hAnsi="Verdana"/>
          <w:sz w:val="20"/>
        </w:rPr>
        <w:t xml:space="preserve"> theologian of Baghdad in his time, </w:t>
      </w:r>
      <w:proofErr w:type="spellStart"/>
      <w:r w:rsidRPr="00025F5F">
        <w:rPr>
          <w:rFonts w:ascii="Verdana" w:hAnsi="Verdana"/>
          <w:sz w:val="20"/>
        </w:rPr>
        <w:t>Abū</w:t>
      </w:r>
      <w:proofErr w:type="spellEnd"/>
      <w:r w:rsidRPr="00025F5F">
        <w:rPr>
          <w:rFonts w:ascii="Verdana" w:hAnsi="Verdana"/>
          <w:sz w:val="20"/>
        </w:rPr>
        <w:t xml:space="preserve"> </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ammad</w:t>
      </w:r>
      <w:proofErr w:type="spellEnd"/>
      <w:r w:rsidRPr="00025F5F">
        <w:rPr>
          <w:rFonts w:ascii="Verdana" w:hAnsi="Verdana"/>
          <w:sz w:val="20"/>
        </w:rPr>
        <w:t xml:space="preserve"> al-</w:t>
      </w:r>
      <w:proofErr w:type="spellStart"/>
      <w:r w:rsidRPr="00025F5F">
        <w:rPr>
          <w:rFonts w:ascii="Arial" w:hAnsi="Arial" w:cs="Arial"/>
          <w:sz w:val="20"/>
        </w:rPr>
        <w:t>Ḥ</w:t>
      </w:r>
      <w:r w:rsidRPr="00025F5F">
        <w:rPr>
          <w:rFonts w:ascii="Verdana" w:hAnsi="Verdana"/>
          <w:sz w:val="20"/>
        </w:rPr>
        <w:t>asan</w:t>
      </w:r>
      <w:proofErr w:type="spellEnd"/>
      <w:r w:rsidRPr="00025F5F">
        <w:rPr>
          <w:rFonts w:ascii="Verdana" w:hAnsi="Verdana"/>
          <w:sz w:val="20"/>
        </w:rPr>
        <w:t xml:space="preserve"> b. </w:t>
      </w:r>
      <w:proofErr w:type="spellStart"/>
      <w:r w:rsidRPr="00025F5F">
        <w:rPr>
          <w:rFonts w:ascii="Arial" w:hAnsi="Arial" w:cs="Arial"/>
          <w:sz w:val="20"/>
        </w:rPr>
        <w:t>ʿ</w:t>
      </w:r>
      <w:r w:rsidRPr="00025F5F">
        <w:rPr>
          <w:rFonts w:ascii="Verdana" w:hAnsi="Verdana"/>
          <w:sz w:val="20"/>
        </w:rPr>
        <w:t>Al</w:t>
      </w:r>
      <w:r w:rsidRPr="00025F5F">
        <w:rPr>
          <w:rFonts w:ascii="Verdana" w:hAnsi="Verdana" w:cs="Verdana"/>
          <w:sz w:val="20"/>
        </w:rPr>
        <w:t>ī</w:t>
      </w:r>
      <w:proofErr w:type="spellEnd"/>
      <w:r w:rsidRPr="00025F5F">
        <w:rPr>
          <w:rFonts w:ascii="Verdana" w:hAnsi="Verdana"/>
          <w:sz w:val="20"/>
        </w:rPr>
        <w:t xml:space="preserve"> al-</w:t>
      </w:r>
      <w:proofErr w:type="spellStart"/>
      <w:r w:rsidRPr="00025F5F">
        <w:rPr>
          <w:rFonts w:ascii="Verdana" w:hAnsi="Verdana"/>
          <w:sz w:val="20"/>
        </w:rPr>
        <w:t>Barbah</w:t>
      </w:r>
      <w:r w:rsidRPr="00025F5F">
        <w:rPr>
          <w:rFonts w:ascii="Verdana" w:hAnsi="Verdana" w:cs="Verdana"/>
          <w:sz w:val="20"/>
        </w:rPr>
        <w:t>ā</w:t>
      </w:r>
      <w:r w:rsidRPr="00025F5F">
        <w:rPr>
          <w:rFonts w:ascii="Verdana" w:hAnsi="Verdana"/>
          <w:sz w:val="20"/>
        </w:rPr>
        <w:t>r</w:t>
      </w:r>
      <w:r w:rsidRPr="00025F5F">
        <w:rPr>
          <w:rFonts w:ascii="Verdana" w:hAnsi="Verdana" w:cs="Verdana"/>
          <w:sz w:val="20"/>
        </w:rPr>
        <w:t>ī</w:t>
      </w:r>
      <w:proofErr w:type="spellEnd"/>
      <w:r w:rsidRPr="00025F5F">
        <w:rPr>
          <w:rFonts w:ascii="Verdana" w:hAnsi="Verdana"/>
          <w:sz w:val="20"/>
        </w:rPr>
        <w:t xml:space="preserve"> (d. 329/940)</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49"/>
      </w:r>
      <w:r w:rsidR="009330C2" w:rsidRPr="00025F5F">
        <w:rPr>
          <w:rFonts w:ascii="Verdana" w:hAnsi="Verdana"/>
          <w:sz w:val="20"/>
          <w:vertAlign w:val="superscript"/>
        </w:rPr>
        <w:t>)</w:t>
      </w:r>
      <w:r w:rsidRPr="00025F5F">
        <w:rPr>
          <w:rFonts w:ascii="Verdana" w:hAnsi="Verdana"/>
          <w:sz w:val="20"/>
        </w:rPr>
        <w:t xml:space="preserve"> It appears that al-</w:t>
      </w:r>
      <w:proofErr w:type="spellStart"/>
      <w:r w:rsidRPr="00025F5F">
        <w:rPr>
          <w:rFonts w:ascii="Verdana" w:hAnsi="Verdana"/>
          <w:sz w:val="20"/>
        </w:rPr>
        <w:t>Barbahārī</w:t>
      </w:r>
      <w:proofErr w:type="spellEnd"/>
      <w:r w:rsidRPr="00025F5F">
        <w:rPr>
          <w:rFonts w:ascii="Verdana" w:hAnsi="Verdana"/>
          <w:sz w:val="20"/>
        </w:rPr>
        <w:t xml:space="preserve"> rebuffed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claims to be a follower of </w:t>
      </w:r>
      <w:proofErr w:type="spellStart"/>
      <w:r w:rsidRPr="00025F5F">
        <w:rPr>
          <w:rFonts w:ascii="Verdana" w:hAnsi="Verdana"/>
          <w:sz w:val="20"/>
        </w:rPr>
        <w:t>A</w:t>
      </w:r>
      <w:r w:rsidRPr="00025F5F">
        <w:rPr>
          <w:rFonts w:ascii="Arial" w:hAnsi="Arial" w:cs="Arial"/>
          <w:sz w:val="20"/>
        </w:rPr>
        <w:t>ḥ</w:t>
      </w:r>
      <w:r w:rsidRPr="00025F5F">
        <w:rPr>
          <w:rFonts w:ascii="Verdana" w:hAnsi="Verdana"/>
          <w:sz w:val="20"/>
        </w:rPr>
        <w:t>mad</w:t>
      </w:r>
      <w:proofErr w:type="spellEnd"/>
      <w:r w:rsidRPr="00025F5F">
        <w:rPr>
          <w:rFonts w:ascii="Verdana" w:hAnsi="Verdana"/>
          <w:sz w:val="20"/>
        </w:rPr>
        <w:t xml:space="preserve"> b.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despite multiple attempts to prove this. If a pro-</w:t>
      </w:r>
      <w:proofErr w:type="spellStart"/>
      <w:r w:rsidRPr="00025F5F">
        <w:rPr>
          <w:rFonts w:ascii="Arial" w:hAnsi="Arial" w:cs="Arial"/>
          <w:sz w:val="20"/>
        </w:rPr>
        <w:t>Ḥ</w:t>
      </w:r>
      <w:r w:rsidRPr="00025F5F">
        <w:rPr>
          <w:rFonts w:ascii="Verdana" w:hAnsi="Verdana"/>
          <w:sz w:val="20"/>
        </w:rPr>
        <w:t>anbalī</w:t>
      </w:r>
      <w:proofErr w:type="spellEnd"/>
      <w:r w:rsidRPr="00025F5F">
        <w:rPr>
          <w:rFonts w:ascii="Verdana" w:hAnsi="Verdana"/>
          <w:sz w:val="20"/>
        </w:rPr>
        <w:t xml:space="preserve"> source is to be believed,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sought to ingratiate himself with al-</w:t>
      </w:r>
      <w:proofErr w:type="spellStart"/>
      <w:r w:rsidRPr="00025F5F">
        <w:rPr>
          <w:rFonts w:ascii="Verdana" w:hAnsi="Verdana"/>
          <w:sz w:val="20"/>
        </w:rPr>
        <w:t>Barbah</w:t>
      </w:r>
      <w:r w:rsidRPr="00025F5F">
        <w:rPr>
          <w:rFonts w:ascii="Verdana" w:hAnsi="Verdana" w:cs="Verdana"/>
          <w:sz w:val="20"/>
        </w:rPr>
        <w:t>ā</w:t>
      </w:r>
      <w:r w:rsidRPr="00025F5F">
        <w:rPr>
          <w:rFonts w:ascii="Verdana" w:hAnsi="Verdana"/>
          <w:sz w:val="20"/>
        </w:rPr>
        <w:t>r</w:t>
      </w:r>
      <w:r w:rsidRPr="00025F5F">
        <w:rPr>
          <w:rFonts w:ascii="Verdana" w:hAnsi="Verdana" w:cs="Verdana"/>
          <w:sz w:val="20"/>
        </w:rPr>
        <w:t>ī</w:t>
      </w:r>
      <w:proofErr w:type="spellEnd"/>
      <w:r w:rsidRPr="00025F5F">
        <w:rPr>
          <w:rFonts w:ascii="Verdana" w:hAnsi="Verdana"/>
          <w:sz w:val="20"/>
        </w:rPr>
        <w:t xml:space="preserve"> by boasting of his refutations against various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and non-believers. To this, al-</w:t>
      </w:r>
      <w:proofErr w:type="spellStart"/>
      <w:r w:rsidRPr="00025F5F">
        <w:rPr>
          <w:rFonts w:ascii="Verdana" w:hAnsi="Verdana"/>
          <w:sz w:val="20"/>
        </w:rPr>
        <w:t>Barbahārī</w:t>
      </w:r>
      <w:proofErr w:type="spellEnd"/>
      <w:r w:rsidRPr="00025F5F">
        <w:rPr>
          <w:rFonts w:ascii="Verdana" w:hAnsi="Verdana"/>
          <w:sz w:val="20"/>
        </w:rPr>
        <w:t xml:space="preserve"> responded that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style (</w:t>
      </w:r>
      <w:r w:rsidRPr="00025F5F">
        <w:rPr>
          <w:rFonts w:ascii="Verdana" w:hAnsi="Verdana"/>
          <w:i/>
          <w:sz w:val="20"/>
        </w:rPr>
        <w:t>‘</w:t>
      </w:r>
      <w:proofErr w:type="spellStart"/>
      <w:r w:rsidRPr="00025F5F">
        <w:rPr>
          <w:rFonts w:ascii="Arial" w:hAnsi="Arial" w:cs="Arial"/>
          <w:i/>
          <w:sz w:val="20"/>
        </w:rPr>
        <w:t>ṭ</w:t>
      </w:r>
      <w:r w:rsidRPr="00025F5F">
        <w:rPr>
          <w:rFonts w:ascii="Verdana" w:hAnsi="Verdana"/>
          <w:i/>
          <w:sz w:val="20"/>
        </w:rPr>
        <w:t>arīqa</w:t>
      </w:r>
      <w:proofErr w:type="spellEnd"/>
      <w:r w:rsidRPr="00025F5F">
        <w:rPr>
          <w:rFonts w:ascii="Verdana" w:hAnsi="Verdana"/>
          <w:i/>
          <w:sz w:val="20"/>
        </w:rPr>
        <w:t>’</w:t>
      </w:r>
      <w:r w:rsidRPr="00025F5F">
        <w:rPr>
          <w:rFonts w:ascii="Verdana" w:hAnsi="Verdana"/>
          <w:sz w:val="20"/>
        </w:rPr>
        <w:t xml:space="preserve">) was unknown to him, and the only manner that he recognized was that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50"/>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The message was clear: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was not deemed to be a true follower of the path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and he was, in the eyes of this </w:t>
      </w:r>
      <w:proofErr w:type="spellStart"/>
      <w:r w:rsidRPr="00025F5F">
        <w:rPr>
          <w:rFonts w:ascii="Arial" w:hAnsi="Arial" w:cs="Arial"/>
          <w:sz w:val="20"/>
        </w:rPr>
        <w:t>Ḥ</w:t>
      </w:r>
      <w:r w:rsidRPr="00025F5F">
        <w:rPr>
          <w:rFonts w:ascii="Verdana" w:hAnsi="Verdana"/>
          <w:sz w:val="20"/>
        </w:rPr>
        <w:t>anbalī</w:t>
      </w:r>
      <w:proofErr w:type="spellEnd"/>
      <w:r w:rsidRPr="00025F5F">
        <w:rPr>
          <w:rFonts w:ascii="Verdana" w:hAnsi="Verdana"/>
          <w:sz w:val="20"/>
        </w:rPr>
        <w:t xml:space="preserve"> theologian, in fact closer in methodology to his opponents than he was to his supposed allies. This rejection may have resulted in the writing of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w:t>
      </w:r>
      <w:r w:rsidRPr="00025F5F">
        <w:rPr>
          <w:rFonts w:ascii="Verdana" w:hAnsi="Verdana"/>
          <w:i/>
          <w:sz w:val="20"/>
        </w:rPr>
        <w:t>al-</w:t>
      </w:r>
      <w:proofErr w:type="spellStart"/>
      <w:r w:rsidRPr="00025F5F">
        <w:rPr>
          <w:rFonts w:ascii="Verdana" w:hAnsi="Verdana"/>
          <w:i/>
          <w:sz w:val="20"/>
        </w:rPr>
        <w:t>Ibāna</w:t>
      </w:r>
      <w:proofErr w:type="spellEnd"/>
      <w:r w:rsidRPr="00025F5F">
        <w:rPr>
          <w:rFonts w:ascii="Verdana" w:hAnsi="Verdana"/>
          <w:i/>
          <w:sz w:val="20"/>
        </w:rPr>
        <w:t xml:space="preserve"> </w:t>
      </w:r>
      <w:proofErr w:type="spellStart"/>
      <w:r w:rsidRPr="00025F5F">
        <w:rPr>
          <w:rFonts w:ascii="Arial" w:hAnsi="Arial" w:cs="Arial"/>
          <w:i/>
          <w:sz w:val="20"/>
        </w:rPr>
        <w:t>ʿ</w:t>
      </w:r>
      <w:r w:rsidRPr="00025F5F">
        <w:rPr>
          <w:rFonts w:ascii="Verdana" w:hAnsi="Verdana"/>
          <w:i/>
          <w:sz w:val="20"/>
        </w:rPr>
        <w:t>an</w:t>
      </w:r>
      <w:proofErr w:type="spellEnd"/>
      <w:r w:rsidRPr="00025F5F">
        <w:rPr>
          <w:rFonts w:ascii="Verdana" w:hAnsi="Verdana"/>
          <w:i/>
          <w:sz w:val="20"/>
        </w:rPr>
        <w:t xml:space="preserve"> </w:t>
      </w:r>
      <w:proofErr w:type="spellStart"/>
      <w:r w:rsidRPr="00025F5F">
        <w:rPr>
          <w:rFonts w:ascii="Arial" w:hAnsi="Arial" w:cs="Arial"/>
          <w:i/>
          <w:sz w:val="20"/>
        </w:rPr>
        <w:t>ʿ</w:t>
      </w:r>
      <w:r w:rsidRPr="00025F5F">
        <w:rPr>
          <w:rFonts w:ascii="Verdana" w:hAnsi="Verdana"/>
          <w:i/>
          <w:sz w:val="20"/>
        </w:rPr>
        <w:t>u</w:t>
      </w:r>
      <w:r w:rsidRPr="00025F5F">
        <w:rPr>
          <w:rFonts w:ascii="Arial" w:hAnsi="Arial" w:cs="Arial"/>
          <w:i/>
          <w:sz w:val="20"/>
        </w:rPr>
        <w:t>ṣ</w:t>
      </w:r>
      <w:r w:rsidRPr="00025F5F">
        <w:rPr>
          <w:rFonts w:ascii="Verdana" w:hAnsi="Verdana"/>
          <w:i/>
          <w:sz w:val="20"/>
        </w:rPr>
        <w:t>ūl</w:t>
      </w:r>
      <w:proofErr w:type="spellEnd"/>
      <w:r w:rsidRPr="00025F5F">
        <w:rPr>
          <w:rFonts w:ascii="Verdana" w:hAnsi="Verdana"/>
          <w:i/>
          <w:sz w:val="20"/>
        </w:rPr>
        <w:t xml:space="preserve"> al-</w:t>
      </w:r>
      <w:proofErr w:type="spellStart"/>
      <w:r w:rsidRPr="00025F5F">
        <w:rPr>
          <w:rFonts w:ascii="Verdana" w:hAnsi="Verdana"/>
          <w:i/>
          <w:sz w:val="20"/>
        </w:rPr>
        <w:t>diyāna</w:t>
      </w:r>
      <w:proofErr w:type="spellEnd"/>
      <w:r w:rsidRPr="00025F5F">
        <w:rPr>
          <w:rFonts w:ascii="Verdana" w:hAnsi="Verdana"/>
          <w:sz w:val="20"/>
        </w:rPr>
        <w:t xml:space="preserve"> (‘An Elucidation on the Foundations of the Religion’), which is at odds with his other writings, since he seems to affirm far more Divine Attributes than he does in other works.</w:t>
      </w:r>
      <w:r w:rsidR="009330C2" w:rsidRPr="00025F5F">
        <w:rPr>
          <w:rFonts w:ascii="Verdana" w:hAnsi="Verdana"/>
          <w:sz w:val="20"/>
          <w:vertAlign w:val="superscript"/>
        </w:rPr>
        <w:t>(</w:t>
      </w:r>
      <w:r w:rsidRPr="00025F5F">
        <w:rPr>
          <w:rStyle w:val="FootnoteReference1"/>
          <w:rFonts w:ascii="Verdana" w:hAnsi="Verdana"/>
          <w:sz w:val="20"/>
        </w:rPr>
        <w:footnoteReference w:id="51"/>
      </w:r>
      <w:r w:rsidR="009330C2" w:rsidRPr="00025F5F">
        <w:rPr>
          <w:rFonts w:ascii="Verdana" w:hAnsi="Verdana"/>
          <w:sz w:val="20"/>
          <w:vertAlign w:val="superscript"/>
        </w:rPr>
        <w:t>)</w:t>
      </w:r>
      <w:r w:rsidRPr="00025F5F">
        <w:rPr>
          <w:rFonts w:ascii="Verdana" w:hAnsi="Verdana"/>
          <w:sz w:val="20"/>
        </w:rPr>
        <w:t xml:space="preserve"> When such a conciliatory approach did not work,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decided to take on al-</w:t>
      </w:r>
      <w:proofErr w:type="spellStart"/>
      <w:r w:rsidRPr="00025F5F">
        <w:rPr>
          <w:rFonts w:ascii="Verdana" w:hAnsi="Verdana"/>
          <w:sz w:val="20"/>
        </w:rPr>
        <w:t>Barbahārī</w:t>
      </w:r>
      <w:proofErr w:type="spellEnd"/>
      <w:r w:rsidRPr="00025F5F">
        <w:rPr>
          <w:rFonts w:ascii="Verdana" w:hAnsi="Verdana"/>
          <w:sz w:val="20"/>
        </w:rPr>
        <w:t xml:space="preserve"> full-throttle, and wrote his </w:t>
      </w:r>
      <w:r w:rsidRPr="00025F5F">
        <w:rPr>
          <w:rFonts w:ascii="Verdana" w:hAnsi="Verdana"/>
          <w:i/>
          <w:sz w:val="20"/>
        </w:rPr>
        <w:t>al-</w:t>
      </w:r>
      <w:proofErr w:type="spellStart"/>
      <w:r w:rsidRPr="00025F5F">
        <w:rPr>
          <w:rFonts w:ascii="Arial" w:hAnsi="Arial" w:cs="Arial"/>
          <w:i/>
          <w:sz w:val="20"/>
        </w:rPr>
        <w:t>Ḥ</w:t>
      </w:r>
      <w:r w:rsidRPr="00025F5F">
        <w:rPr>
          <w:rFonts w:ascii="Verdana" w:hAnsi="Verdana"/>
          <w:i/>
          <w:sz w:val="20"/>
        </w:rPr>
        <w:t>athth</w:t>
      </w:r>
      <w:proofErr w:type="spellEnd"/>
      <w:r w:rsidRPr="00025F5F">
        <w:rPr>
          <w:rFonts w:ascii="Verdana" w:hAnsi="Verdana"/>
          <w:i/>
          <w:sz w:val="20"/>
        </w:rPr>
        <w:t xml:space="preserve"> </w:t>
      </w:r>
      <w:proofErr w:type="spellStart"/>
      <w:r w:rsidRPr="00025F5F">
        <w:rPr>
          <w:rFonts w:ascii="Arial" w:hAnsi="Arial" w:cs="Arial"/>
          <w:i/>
          <w:sz w:val="20"/>
        </w:rPr>
        <w:t>ʿ</w:t>
      </w:r>
      <w:r w:rsidRPr="00025F5F">
        <w:rPr>
          <w:rFonts w:ascii="Verdana" w:hAnsi="Verdana"/>
          <w:i/>
          <w:sz w:val="20"/>
        </w:rPr>
        <w:t>al</w:t>
      </w:r>
      <w:r w:rsidRPr="00025F5F">
        <w:rPr>
          <w:rFonts w:ascii="Verdana" w:hAnsi="Verdana" w:cs="Verdana"/>
          <w:i/>
          <w:sz w:val="20"/>
        </w:rPr>
        <w:t>ā</w:t>
      </w:r>
      <w:proofErr w:type="spellEnd"/>
      <w:r w:rsidRPr="00025F5F">
        <w:rPr>
          <w:rFonts w:ascii="Verdana" w:hAnsi="Verdana"/>
          <w:i/>
          <w:sz w:val="20"/>
        </w:rPr>
        <w:t xml:space="preserve"> al-</w:t>
      </w:r>
      <w:proofErr w:type="spellStart"/>
      <w:r w:rsidRPr="00025F5F">
        <w:rPr>
          <w:rFonts w:ascii="Verdana" w:hAnsi="Verdana"/>
          <w:i/>
          <w:sz w:val="20"/>
        </w:rPr>
        <w:t>ba</w:t>
      </w:r>
      <w:r w:rsidRPr="00025F5F">
        <w:rPr>
          <w:rFonts w:ascii="Arial" w:hAnsi="Arial" w:cs="Arial"/>
          <w:i/>
          <w:sz w:val="20"/>
        </w:rPr>
        <w:t>ḥ</w:t>
      </w:r>
      <w:r w:rsidRPr="00025F5F">
        <w:rPr>
          <w:rFonts w:ascii="Verdana" w:hAnsi="Verdana"/>
          <w:i/>
          <w:sz w:val="20"/>
        </w:rPr>
        <w:t>th</w:t>
      </w:r>
      <w:proofErr w:type="spellEnd"/>
      <w:r w:rsidRPr="00025F5F">
        <w:rPr>
          <w:rFonts w:ascii="Verdana" w:hAnsi="Verdana"/>
          <w:i/>
          <w:sz w:val="20"/>
        </w:rPr>
        <w:t xml:space="preserve"> </w:t>
      </w:r>
      <w:r w:rsidRPr="00025F5F">
        <w:rPr>
          <w:rFonts w:ascii="Verdana" w:hAnsi="Verdana"/>
          <w:sz w:val="20"/>
        </w:rPr>
        <w:t xml:space="preserve">(‘The Encouragement to Research’), in which he defended the use of </w:t>
      </w:r>
      <w:proofErr w:type="spellStart"/>
      <w:r w:rsidRPr="00025F5F">
        <w:rPr>
          <w:rFonts w:ascii="Verdana" w:hAnsi="Verdana"/>
          <w:i/>
          <w:sz w:val="20"/>
        </w:rPr>
        <w:t>kalām</w:t>
      </w:r>
      <w:proofErr w:type="spellEnd"/>
      <w:r w:rsidRPr="00025F5F">
        <w:rPr>
          <w:rFonts w:ascii="Verdana" w:hAnsi="Verdana"/>
          <w:sz w:val="20"/>
        </w:rPr>
        <w:t xml:space="preserve"> against its detractors.</w:t>
      </w:r>
      <w:r w:rsidR="009330C2" w:rsidRPr="00025F5F">
        <w:rPr>
          <w:rFonts w:ascii="Verdana" w:hAnsi="Verdana"/>
          <w:sz w:val="20"/>
          <w:vertAlign w:val="superscript"/>
        </w:rPr>
        <w:t>(</w:t>
      </w:r>
      <w:r w:rsidRPr="00025F5F">
        <w:rPr>
          <w:rStyle w:val="FootnoteReference1"/>
          <w:rFonts w:ascii="Verdana" w:hAnsi="Verdana"/>
          <w:sz w:val="20"/>
        </w:rPr>
        <w:footnoteReference w:id="52"/>
      </w:r>
      <w:r w:rsidR="009330C2" w:rsidRPr="00025F5F">
        <w:rPr>
          <w:rFonts w:ascii="Verdana" w:hAnsi="Verdana"/>
          <w:sz w:val="20"/>
          <w:vertAlign w:val="superscript"/>
        </w:rPr>
        <w:t>)</w:t>
      </w:r>
      <w:r w:rsidRPr="00025F5F">
        <w:rPr>
          <w:rFonts w:ascii="Verdana" w:hAnsi="Verdana"/>
          <w:sz w:val="20"/>
        </w:rPr>
        <w:t xml:space="preserve"> This is the first work written by an author claiming allegiance to </w:t>
      </w:r>
      <w:proofErr w:type="spellStart"/>
      <w:r w:rsidRPr="00025F5F">
        <w:rPr>
          <w:rFonts w:ascii="Verdana" w:hAnsi="Verdana"/>
          <w:sz w:val="20"/>
        </w:rPr>
        <w:t>Sunnism</w:t>
      </w:r>
      <w:proofErr w:type="spellEnd"/>
      <w:r w:rsidRPr="00025F5F">
        <w:rPr>
          <w:rFonts w:ascii="Verdana" w:hAnsi="Verdana"/>
          <w:sz w:val="20"/>
        </w:rPr>
        <w:t xml:space="preserve"> yet defending the usage and role of </w:t>
      </w:r>
      <w:proofErr w:type="spellStart"/>
      <w:r w:rsidRPr="00025F5F">
        <w:rPr>
          <w:rFonts w:ascii="Verdana" w:hAnsi="Verdana"/>
          <w:i/>
          <w:sz w:val="20"/>
        </w:rPr>
        <w:t>kalām</w:t>
      </w:r>
      <w:proofErr w:type="spellEnd"/>
      <w:r w:rsidRPr="00025F5F">
        <w:rPr>
          <w:rFonts w:ascii="Verdana" w:hAnsi="Verdana"/>
          <w:sz w:val="20"/>
        </w:rPr>
        <w:t>.</w:t>
      </w:r>
      <w:r w:rsidR="009330C2" w:rsidRPr="00025F5F">
        <w:rPr>
          <w:rFonts w:ascii="Verdana" w:hAnsi="Verdana"/>
          <w:sz w:val="20"/>
          <w:vertAlign w:val="superscript"/>
        </w:rPr>
        <w:t>(</w:t>
      </w:r>
      <w:r w:rsidRPr="00025F5F">
        <w:rPr>
          <w:rStyle w:val="FootnoteReference1"/>
          <w:rFonts w:ascii="Verdana" w:hAnsi="Verdana"/>
          <w:sz w:val="20"/>
        </w:rPr>
        <w:footnoteReference w:id="53"/>
      </w:r>
      <w:r w:rsidR="009330C2" w:rsidRPr="00025F5F">
        <w:rPr>
          <w:rFonts w:ascii="Verdana" w:hAnsi="Verdana"/>
          <w:sz w:val="20"/>
          <w:vertAlign w:val="superscript"/>
        </w:rPr>
        <w:t>)</w:t>
      </w:r>
      <w:r w:rsidRPr="00025F5F">
        <w:rPr>
          <w:rFonts w:ascii="Verdana" w:hAnsi="Verdana"/>
          <w:sz w:val="20"/>
        </w:rPr>
        <w:t xml:space="preserve"> Neither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 xml:space="preserve"> nor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explicitly defended the usage of </w:t>
      </w:r>
      <w:proofErr w:type="spellStart"/>
      <w:r w:rsidRPr="00025F5F">
        <w:rPr>
          <w:rFonts w:ascii="Verdana" w:hAnsi="Verdana"/>
          <w:i/>
          <w:sz w:val="20"/>
        </w:rPr>
        <w:t>kalām</w:t>
      </w:r>
      <w:proofErr w:type="spellEnd"/>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Although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was not able to ingratiate </w:t>
      </w:r>
      <w:proofErr w:type="gramStart"/>
      <w:r w:rsidRPr="00025F5F">
        <w:rPr>
          <w:rFonts w:ascii="Verdana" w:hAnsi="Verdana"/>
          <w:sz w:val="20"/>
        </w:rPr>
        <w:t>himself</w:t>
      </w:r>
      <w:proofErr w:type="gramEnd"/>
      <w:r w:rsidRPr="00025F5F">
        <w:rPr>
          <w:rFonts w:ascii="Verdana" w:hAnsi="Verdana"/>
          <w:sz w:val="20"/>
        </w:rPr>
        <w:t xml:space="preserve"> with the </w:t>
      </w:r>
      <w:proofErr w:type="spellStart"/>
      <w:r w:rsidRPr="00025F5F">
        <w:rPr>
          <w:rFonts w:ascii="Arial" w:hAnsi="Arial" w:cs="Arial"/>
          <w:sz w:val="20"/>
        </w:rPr>
        <w:t>Ḥ</w:t>
      </w:r>
      <w:r w:rsidRPr="00025F5F">
        <w:rPr>
          <w:rFonts w:ascii="Verdana" w:hAnsi="Verdana"/>
          <w:sz w:val="20"/>
        </w:rPr>
        <w:t>anbalites</w:t>
      </w:r>
      <w:proofErr w:type="spellEnd"/>
      <w:r w:rsidRPr="00025F5F">
        <w:rPr>
          <w:rFonts w:ascii="Verdana" w:hAnsi="Verdana"/>
          <w:sz w:val="20"/>
        </w:rPr>
        <w:t xml:space="preserve"> of Baghdad, his teachings would continue to live on in a small handful of students. </w:t>
      </w:r>
    </w:p>
    <w:p w:rsidR="009A3B28" w:rsidRDefault="009A3B28"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Pr="00025F5F" w:rsidRDefault="00025F5F" w:rsidP="00025F5F">
      <w:pPr>
        <w:pStyle w:val="NormalDISS"/>
        <w:widowControl w:val="0"/>
        <w:spacing w:line="300" w:lineRule="auto"/>
        <w:ind w:firstLine="425"/>
        <w:rPr>
          <w:rFonts w:ascii="Verdana" w:hAnsi="Verdana"/>
          <w:sz w:val="20"/>
        </w:rPr>
      </w:pPr>
    </w:p>
    <w:p w:rsidR="009A3B28" w:rsidRPr="00025F5F" w:rsidRDefault="009A3B28" w:rsidP="00025F5F">
      <w:pPr>
        <w:pStyle w:val="NormalDISS"/>
        <w:widowControl w:val="0"/>
        <w:spacing w:line="300" w:lineRule="auto"/>
        <w:ind w:firstLine="425"/>
        <w:rPr>
          <w:rFonts w:ascii="Verdana" w:hAnsi="Verdana"/>
          <w:sz w:val="20"/>
        </w:rPr>
      </w:pPr>
    </w:p>
    <w:p w:rsidR="00EB529F" w:rsidRPr="00025F5F" w:rsidRDefault="00EB529F" w:rsidP="00025F5F">
      <w:pPr>
        <w:widowControl w:val="0"/>
        <w:spacing w:after="0" w:line="480" w:lineRule="auto"/>
        <w:jc w:val="center"/>
        <w:outlineLvl w:val="0"/>
        <w:rPr>
          <w:rFonts w:ascii="Arial Black" w:hAnsi="Arial Black" w:cstheme="majorBidi"/>
          <w:sz w:val="20"/>
          <w:szCs w:val="20"/>
        </w:rPr>
      </w:pPr>
      <w:bookmarkStart w:id="16" w:name="_Toc444605013"/>
      <w:r w:rsidRPr="00025F5F">
        <w:rPr>
          <w:rFonts w:ascii="Arial Black" w:hAnsi="Arial Black" w:cstheme="majorBidi"/>
          <w:sz w:val="20"/>
          <w:szCs w:val="20"/>
        </w:rPr>
        <w:lastRenderedPageBreak/>
        <w:t>Conclusion</w:t>
      </w:r>
      <w:bookmarkEnd w:id="16"/>
      <w:r w:rsidRPr="00025F5F">
        <w:rPr>
          <w:rFonts w:ascii="Arial Black" w:hAnsi="Arial Black" w:cstheme="majorBidi"/>
          <w:sz w:val="20"/>
          <w:szCs w:val="20"/>
        </w:rPr>
        <w:t xml:space="preserve"> </w:t>
      </w:r>
    </w:p>
    <w:p w:rsidR="00EB529F" w:rsidRPr="00025F5F" w:rsidRDefault="00EB529F" w:rsidP="00025F5F">
      <w:pPr>
        <w:pStyle w:val="NormalDISS"/>
        <w:widowControl w:val="0"/>
        <w:spacing w:line="300" w:lineRule="auto"/>
        <w:ind w:firstLine="425"/>
        <w:rPr>
          <w:rFonts w:ascii="Verdana" w:hAnsi="Verdana"/>
          <w:sz w:val="20"/>
        </w:rPr>
      </w:pPr>
      <w:proofErr w:type="spellStart"/>
      <w:r w:rsidRPr="00025F5F">
        <w:rPr>
          <w:rFonts w:ascii="Verdana" w:hAnsi="Verdana"/>
          <w:sz w:val="20"/>
        </w:rPr>
        <w:t>Sunnism</w:t>
      </w:r>
      <w:proofErr w:type="spellEnd"/>
      <w:r w:rsidRPr="00025F5F">
        <w:rPr>
          <w:rFonts w:ascii="Verdana" w:hAnsi="Verdana"/>
          <w:sz w:val="20"/>
        </w:rPr>
        <w:t xml:space="preserve">, from its very inception, championed a respect for the traditions of the Prophet, and hence </w:t>
      </w:r>
      <w:proofErr w:type="gramStart"/>
      <w:r w:rsidRPr="00025F5F">
        <w:rPr>
          <w:rFonts w:ascii="Verdana" w:hAnsi="Verdana"/>
          <w:sz w:val="20"/>
        </w:rPr>
        <w:t>were</w:t>
      </w:r>
      <w:proofErr w:type="gramEnd"/>
      <w:r w:rsidRPr="00025F5F">
        <w:rPr>
          <w:rFonts w:ascii="Verdana" w:hAnsi="Verdana"/>
          <w:sz w:val="20"/>
        </w:rPr>
        <w:t xml:space="preserve"> opposed to the </w:t>
      </w:r>
      <w:proofErr w:type="spellStart"/>
      <w:r w:rsidRPr="00025F5F">
        <w:rPr>
          <w:rFonts w:ascii="Verdana" w:hAnsi="Verdana"/>
          <w:sz w:val="20"/>
        </w:rPr>
        <w:t>Mu</w:t>
      </w:r>
      <w:r w:rsidRPr="00025F5F">
        <w:rPr>
          <w:rFonts w:ascii="Arial" w:hAnsi="Arial" w:cs="Arial"/>
          <w:sz w:val="20"/>
        </w:rPr>
        <w:t>ʿ</w:t>
      </w:r>
      <w:r w:rsidRPr="00025F5F">
        <w:rPr>
          <w:rFonts w:ascii="Verdana" w:hAnsi="Verdana"/>
          <w:sz w:val="20"/>
        </w:rPr>
        <w:t>tazilite</w:t>
      </w:r>
      <w:proofErr w:type="spellEnd"/>
      <w:r w:rsidRPr="00025F5F">
        <w:rPr>
          <w:rFonts w:ascii="Verdana" w:hAnsi="Verdana"/>
          <w:sz w:val="20"/>
        </w:rPr>
        <w:t xml:space="preserve"> theology that entailed, </w:t>
      </w:r>
      <w:r w:rsidRPr="00025F5F">
        <w:rPr>
          <w:rFonts w:ascii="Verdana" w:hAnsi="Verdana"/>
          <w:i/>
          <w:sz w:val="20"/>
        </w:rPr>
        <w:t>inter alia</w:t>
      </w:r>
      <w:r w:rsidRPr="00025F5F">
        <w:rPr>
          <w:rFonts w:ascii="Verdana" w:hAnsi="Verdana"/>
          <w:sz w:val="20"/>
        </w:rPr>
        <w:t xml:space="preserve">, a negation of God’s predestination of events. While this shibboleth remained a cornerstone of </w:t>
      </w:r>
      <w:proofErr w:type="spellStart"/>
      <w:r w:rsidRPr="00025F5F">
        <w:rPr>
          <w:rFonts w:ascii="Verdana" w:hAnsi="Verdana"/>
          <w:sz w:val="20"/>
        </w:rPr>
        <w:t>Sunnī</w:t>
      </w:r>
      <w:proofErr w:type="spellEnd"/>
      <w:r w:rsidRPr="00025F5F">
        <w:rPr>
          <w:rFonts w:ascii="Verdana" w:hAnsi="Verdana"/>
          <w:sz w:val="20"/>
        </w:rPr>
        <w:t xml:space="preserve"> theology, other matters, in particular the usage of </w:t>
      </w:r>
      <w:proofErr w:type="spellStart"/>
      <w:r w:rsidRPr="00025F5F">
        <w:rPr>
          <w:rFonts w:ascii="Verdana" w:hAnsi="Verdana"/>
          <w:i/>
          <w:sz w:val="20"/>
        </w:rPr>
        <w:t>kalām</w:t>
      </w:r>
      <w:proofErr w:type="spellEnd"/>
      <w:r w:rsidRPr="00025F5F">
        <w:rPr>
          <w:rFonts w:ascii="Verdana" w:hAnsi="Verdana"/>
          <w:sz w:val="20"/>
        </w:rPr>
        <w:t xml:space="preserve"> to defend the doctrines of faith and the acceptance of the corollaries of </w:t>
      </w:r>
      <w:proofErr w:type="spellStart"/>
      <w:proofErr w:type="gramStart"/>
      <w:r w:rsidRPr="00025F5F">
        <w:rPr>
          <w:rFonts w:ascii="Verdana" w:hAnsi="Verdana"/>
          <w:i/>
          <w:sz w:val="20"/>
        </w:rPr>
        <w:t>kalām</w:t>
      </w:r>
      <w:proofErr w:type="spellEnd"/>
      <w:r w:rsidRPr="00025F5F">
        <w:rPr>
          <w:rFonts w:ascii="Verdana" w:hAnsi="Verdana"/>
          <w:sz w:val="20"/>
        </w:rPr>
        <w:t>,</w:t>
      </w:r>
      <w:proofErr w:type="gramEnd"/>
      <w:r w:rsidRPr="00025F5F">
        <w:rPr>
          <w:rFonts w:ascii="Verdana" w:hAnsi="Verdana"/>
          <w:sz w:val="20"/>
        </w:rPr>
        <w:t xml:space="preserve"> remained unresolved. The more authoritative and respected figures in early </w:t>
      </w:r>
      <w:proofErr w:type="spellStart"/>
      <w:r w:rsidRPr="00025F5F">
        <w:rPr>
          <w:rFonts w:ascii="Verdana" w:hAnsi="Verdana"/>
          <w:sz w:val="20"/>
        </w:rPr>
        <w:t>Sunnism</w:t>
      </w:r>
      <w:proofErr w:type="spellEnd"/>
      <w:r w:rsidRPr="00025F5F">
        <w:rPr>
          <w:rFonts w:ascii="Verdana" w:hAnsi="Verdana"/>
          <w:sz w:val="20"/>
        </w:rPr>
        <w:t xml:space="preserve">, such as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clearly rejected all usage of </w:t>
      </w:r>
      <w:proofErr w:type="spellStart"/>
      <w:r w:rsidRPr="00025F5F">
        <w:rPr>
          <w:rFonts w:ascii="Verdana" w:hAnsi="Verdana"/>
          <w:i/>
          <w:sz w:val="20"/>
        </w:rPr>
        <w:t>kalām</w:t>
      </w:r>
      <w:proofErr w:type="spellEnd"/>
      <w:r w:rsidRPr="00025F5F">
        <w:rPr>
          <w:rFonts w:ascii="Verdana" w:hAnsi="Verdana"/>
          <w:sz w:val="20"/>
        </w:rPr>
        <w:t xml:space="preserve">, and therefore did not affirm any of its corollaries (such as the belief that no change could be posited in God). However, other, contemporaneous figures, such as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Kullāb</w:t>
      </w:r>
      <w:proofErr w:type="spellEnd"/>
      <w:r w:rsidRPr="00025F5F">
        <w:rPr>
          <w:rFonts w:ascii="Verdana" w:hAnsi="Verdana"/>
          <w:sz w:val="20"/>
        </w:rPr>
        <w:t xml:space="preserve"> and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w:t>
      </w:r>
      <w:proofErr w:type="spellEnd"/>
      <w:r w:rsidRPr="00025F5F">
        <w:rPr>
          <w:rFonts w:ascii="Verdana" w:hAnsi="Verdana"/>
          <w:sz w:val="20"/>
        </w:rPr>
        <w:t xml:space="preserve">, affirmed not only the usage of </w:t>
      </w:r>
      <w:proofErr w:type="spellStart"/>
      <w:r w:rsidRPr="00025F5F">
        <w:rPr>
          <w:rFonts w:ascii="Verdana" w:hAnsi="Verdana"/>
          <w:i/>
          <w:sz w:val="20"/>
        </w:rPr>
        <w:t>kalām</w:t>
      </w:r>
      <w:proofErr w:type="spellEnd"/>
      <w:r w:rsidRPr="00025F5F">
        <w:rPr>
          <w:rFonts w:ascii="Verdana" w:hAnsi="Verdana"/>
          <w:sz w:val="20"/>
        </w:rPr>
        <w:t xml:space="preserve"> but some of its logical corollaries, and claimed that accidents and change could not subside in God. It was based on al-</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asibī’s</w:t>
      </w:r>
      <w:proofErr w:type="spellEnd"/>
      <w:r w:rsidRPr="00025F5F">
        <w:rPr>
          <w:rFonts w:ascii="Verdana" w:hAnsi="Verdana"/>
          <w:sz w:val="20"/>
        </w:rPr>
        <w:t xml:space="preserve"> embracement of </w:t>
      </w:r>
      <w:proofErr w:type="spellStart"/>
      <w:r w:rsidRPr="00025F5F">
        <w:rPr>
          <w:rFonts w:ascii="Verdana" w:hAnsi="Verdana"/>
          <w:i/>
          <w:sz w:val="20"/>
        </w:rPr>
        <w:t>kalām</w:t>
      </w:r>
      <w:proofErr w:type="spellEnd"/>
      <w:r w:rsidRPr="00025F5F">
        <w:rPr>
          <w:rFonts w:ascii="Verdana" w:hAnsi="Verdana"/>
          <w:sz w:val="20"/>
        </w:rPr>
        <w:t xml:space="preserve"> (as well as his </w:t>
      </w:r>
      <w:proofErr w:type="spellStart"/>
      <w:r w:rsidRPr="00025F5F">
        <w:rPr>
          <w:rFonts w:ascii="Arial" w:hAnsi="Arial" w:cs="Arial"/>
          <w:sz w:val="20"/>
        </w:rPr>
        <w:t>Ṣ</w:t>
      </w:r>
      <w:r w:rsidRPr="00025F5F">
        <w:rPr>
          <w:rFonts w:ascii="Verdana" w:hAnsi="Verdana"/>
          <w:sz w:val="20"/>
        </w:rPr>
        <w:t>ufī</w:t>
      </w:r>
      <w:proofErr w:type="spellEnd"/>
      <w:r w:rsidRPr="00025F5F">
        <w:rPr>
          <w:rFonts w:ascii="Verdana" w:hAnsi="Verdana"/>
          <w:sz w:val="20"/>
        </w:rPr>
        <w:t xml:space="preserve"> tendencies) that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publically called for his boycott.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The </w:t>
      </w:r>
      <w:proofErr w:type="spellStart"/>
      <w:r w:rsidRPr="00025F5F">
        <w:rPr>
          <w:rFonts w:ascii="Verdana" w:hAnsi="Verdana"/>
          <w:sz w:val="20"/>
        </w:rPr>
        <w:t>Sunnī</w:t>
      </w:r>
      <w:proofErr w:type="spellEnd"/>
      <w:r w:rsidRPr="00025F5F">
        <w:rPr>
          <w:rFonts w:ascii="Verdana" w:hAnsi="Verdana"/>
          <w:sz w:val="20"/>
        </w:rPr>
        <w:t xml:space="preserve"> faction that embraced </w:t>
      </w:r>
      <w:proofErr w:type="spellStart"/>
      <w:r w:rsidRPr="00025F5F">
        <w:rPr>
          <w:rFonts w:ascii="Verdana" w:hAnsi="Verdana"/>
          <w:i/>
          <w:sz w:val="20"/>
        </w:rPr>
        <w:t>kalām</w:t>
      </w:r>
      <w:proofErr w:type="spellEnd"/>
      <w:r w:rsidRPr="00025F5F">
        <w:rPr>
          <w:rFonts w:ascii="Verdana" w:hAnsi="Verdana"/>
          <w:i/>
          <w:sz w:val="20"/>
        </w:rPr>
        <w:t xml:space="preserve"> </w:t>
      </w:r>
      <w:r w:rsidRPr="00025F5F">
        <w:rPr>
          <w:rFonts w:ascii="Verdana" w:hAnsi="Verdana"/>
          <w:sz w:val="20"/>
        </w:rPr>
        <w:t xml:space="preserve">had to modify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anbal’s</w:t>
      </w:r>
      <w:proofErr w:type="spellEnd"/>
      <w:r w:rsidRPr="00025F5F">
        <w:rPr>
          <w:rFonts w:ascii="Verdana" w:hAnsi="Verdana"/>
          <w:sz w:val="20"/>
        </w:rPr>
        <w:t xml:space="preserve"> literalistic understanding of the nature of Divine Speech, and hence claimed that God’s speech was an eternal one, not associated with His Will. This divergence of thought led to a public dispute between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Khuzayma</w:t>
      </w:r>
      <w:proofErr w:type="spellEnd"/>
      <w:r w:rsidRPr="00025F5F">
        <w:rPr>
          <w:rFonts w:ascii="Verdana" w:hAnsi="Verdana"/>
          <w:sz w:val="20"/>
        </w:rPr>
        <w:t xml:space="preserve"> and a group of his students; even though it was quickly resolved in this instance, it foreshadowed greater controversies to come.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Hence, when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developed a more complete theology based on the premise of </w:t>
      </w:r>
      <w:proofErr w:type="spellStart"/>
      <w:r w:rsidRPr="00025F5F">
        <w:rPr>
          <w:rFonts w:ascii="Verdana" w:hAnsi="Verdana"/>
          <w:sz w:val="20"/>
        </w:rPr>
        <w:t>Sunnī</w:t>
      </w:r>
      <w:proofErr w:type="spellEnd"/>
      <w:r w:rsidRPr="00025F5F">
        <w:rPr>
          <w:rFonts w:ascii="Verdana" w:hAnsi="Verdana"/>
          <w:sz w:val="20"/>
        </w:rPr>
        <w:t xml:space="preserve"> </w:t>
      </w:r>
      <w:proofErr w:type="spellStart"/>
      <w:r w:rsidRPr="00025F5F">
        <w:rPr>
          <w:rFonts w:ascii="Verdana" w:hAnsi="Verdana"/>
          <w:i/>
          <w:sz w:val="20"/>
        </w:rPr>
        <w:t>kalām</w:t>
      </w:r>
      <w:proofErr w:type="spellEnd"/>
      <w:r w:rsidRPr="00025F5F">
        <w:rPr>
          <w:rFonts w:ascii="Verdana" w:hAnsi="Verdana"/>
          <w:sz w:val="20"/>
        </w:rPr>
        <w:t xml:space="preserve">, it was understandable that the </w:t>
      </w:r>
      <w:proofErr w:type="spellStart"/>
      <w:r w:rsidRPr="00025F5F">
        <w:rPr>
          <w:rFonts w:ascii="Arial" w:hAnsi="Arial" w:cs="Arial"/>
          <w:sz w:val="20"/>
        </w:rPr>
        <w:t>Ḥ</w:t>
      </w:r>
      <w:r w:rsidRPr="00025F5F">
        <w:rPr>
          <w:rFonts w:ascii="Verdana" w:hAnsi="Verdana"/>
          <w:sz w:val="20"/>
        </w:rPr>
        <w:t>anb</w:t>
      </w:r>
      <w:bookmarkStart w:id="17" w:name="_GoBack"/>
      <w:bookmarkEnd w:id="17"/>
      <w:r w:rsidRPr="00025F5F">
        <w:rPr>
          <w:rFonts w:ascii="Verdana" w:hAnsi="Verdana"/>
          <w:sz w:val="20"/>
        </w:rPr>
        <w:t>alites</w:t>
      </w:r>
      <w:proofErr w:type="spellEnd"/>
      <w:r w:rsidRPr="00025F5F">
        <w:rPr>
          <w:rFonts w:ascii="Verdana" w:hAnsi="Verdana"/>
          <w:sz w:val="20"/>
        </w:rPr>
        <w:t xml:space="preserve"> of Baghdad rejected this attempt, and in fact did not deem him to be one of their own (</w:t>
      </w:r>
      <w:r w:rsidRPr="00025F5F">
        <w:rPr>
          <w:rFonts w:ascii="Verdana" w:hAnsi="Verdana"/>
          <w:i/>
          <w:sz w:val="20"/>
        </w:rPr>
        <w:t>viz</w:t>
      </w:r>
      <w:r w:rsidRPr="00025F5F">
        <w:rPr>
          <w:rFonts w:ascii="Verdana" w:hAnsi="Verdana"/>
          <w:sz w:val="20"/>
        </w:rPr>
        <w:t>., a true ‘</w:t>
      </w:r>
      <w:proofErr w:type="spellStart"/>
      <w:r w:rsidRPr="00025F5F">
        <w:rPr>
          <w:rFonts w:ascii="Verdana" w:hAnsi="Verdana"/>
          <w:sz w:val="20"/>
        </w:rPr>
        <w:t>Sunnī</w:t>
      </w:r>
      <w:proofErr w:type="spellEnd"/>
      <w:r w:rsidRPr="00025F5F">
        <w:rPr>
          <w:rFonts w:ascii="Verdana" w:hAnsi="Verdana"/>
          <w:sz w:val="20"/>
        </w:rPr>
        <w:t xml:space="preserve">’ follower of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Arial" w:hAnsi="Arial" w:cs="Arial"/>
          <w:sz w:val="20"/>
        </w:rPr>
        <w:t>Ḥ</w:t>
      </w:r>
      <w:r w:rsidRPr="00025F5F">
        <w:rPr>
          <w:rFonts w:ascii="Verdana" w:hAnsi="Verdana"/>
          <w:sz w:val="20"/>
        </w:rPr>
        <w:t>anbal</w:t>
      </w:r>
      <w:proofErr w:type="spellEnd"/>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 xml:space="preserve">Nonetheless, what these incidents demonstrate is that </w:t>
      </w:r>
      <w:proofErr w:type="spellStart"/>
      <w:r w:rsidRPr="00025F5F">
        <w:rPr>
          <w:rFonts w:ascii="Verdana" w:hAnsi="Verdana"/>
          <w:sz w:val="20"/>
        </w:rPr>
        <w:t>Sunnism</w:t>
      </w:r>
      <w:proofErr w:type="spellEnd"/>
      <w:r w:rsidRPr="00025F5F">
        <w:rPr>
          <w:rFonts w:ascii="Verdana" w:hAnsi="Verdana"/>
          <w:sz w:val="20"/>
        </w:rPr>
        <w:t xml:space="preserve">, from its very inception, has carried within it a spectrum of diversity that allowed for varied theologies to spring forth, in particular, the </w:t>
      </w:r>
      <w:proofErr w:type="spellStart"/>
      <w:r w:rsidRPr="00025F5F">
        <w:rPr>
          <w:rFonts w:ascii="Verdana" w:hAnsi="Verdana"/>
          <w:sz w:val="20"/>
        </w:rPr>
        <w:t>Salafī</w:t>
      </w:r>
      <w:proofErr w:type="spellEnd"/>
      <w:r w:rsidRPr="00025F5F">
        <w:rPr>
          <w:rFonts w:ascii="Verdana" w:hAnsi="Verdana"/>
          <w:sz w:val="20"/>
        </w:rPr>
        <w:t xml:space="preserve"> understanding of God’s Attributes, and the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understanding. Both of these understandings can be seen to have precedents in figures who viewed themselves as </w:t>
      </w:r>
      <w:proofErr w:type="spellStart"/>
      <w:r w:rsidRPr="00025F5F">
        <w:rPr>
          <w:rFonts w:ascii="Verdana" w:hAnsi="Verdana"/>
          <w:sz w:val="20"/>
        </w:rPr>
        <w:t>Sunnī</w:t>
      </w:r>
      <w:proofErr w:type="spellEnd"/>
      <w:r w:rsidRPr="00025F5F">
        <w:rPr>
          <w:rFonts w:ascii="Verdana" w:hAnsi="Verdana"/>
          <w:sz w:val="20"/>
        </w:rPr>
        <w:t xml:space="preserve"> from the very beginnings of what can be seen to be </w:t>
      </w:r>
      <w:proofErr w:type="spellStart"/>
      <w:r w:rsidRPr="00025F5F">
        <w:rPr>
          <w:rFonts w:ascii="Verdana" w:hAnsi="Verdana"/>
          <w:sz w:val="20"/>
        </w:rPr>
        <w:t>Sunnī</w:t>
      </w:r>
      <w:proofErr w:type="spellEnd"/>
      <w:r w:rsidRPr="00025F5F">
        <w:rPr>
          <w:rFonts w:ascii="Verdana" w:hAnsi="Verdana"/>
          <w:sz w:val="20"/>
        </w:rPr>
        <w:t xml:space="preserve"> Islam.  </w:t>
      </w:r>
    </w:p>
    <w:p w:rsidR="009A3B28" w:rsidRDefault="009A3B28"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Default="00025F5F" w:rsidP="00025F5F">
      <w:pPr>
        <w:pStyle w:val="NormalDISS"/>
        <w:widowControl w:val="0"/>
        <w:spacing w:line="300" w:lineRule="auto"/>
        <w:ind w:firstLine="425"/>
        <w:rPr>
          <w:rFonts w:ascii="Verdana" w:hAnsi="Verdana"/>
          <w:sz w:val="20"/>
        </w:rPr>
      </w:pPr>
    </w:p>
    <w:p w:rsidR="00025F5F" w:rsidRPr="00025F5F" w:rsidRDefault="00025F5F" w:rsidP="00025F5F">
      <w:pPr>
        <w:pStyle w:val="NormalDISS"/>
        <w:widowControl w:val="0"/>
        <w:spacing w:line="300" w:lineRule="auto"/>
        <w:ind w:firstLine="425"/>
        <w:rPr>
          <w:rFonts w:ascii="Verdana" w:hAnsi="Verdana"/>
          <w:sz w:val="20"/>
        </w:rPr>
      </w:pPr>
    </w:p>
    <w:p w:rsidR="00EB529F" w:rsidRPr="00025F5F" w:rsidRDefault="00EB529F" w:rsidP="00025F5F">
      <w:pPr>
        <w:widowControl w:val="0"/>
        <w:spacing w:after="0" w:line="480" w:lineRule="auto"/>
        <w:jc w:val="center"/>
        <w:outlineLvl w:val="0"/>
        <w:rPr>
          <w:rFonts w:ascii="Arial Black" w:hAnsi="Arial Black" w:cstheme="majorBidi"/>
          <w:sz w:val="20"/>
          <w:szCs w:val="20"/>
        </w:rPr>
      </w:pPr>
      <w:bookmarkStart w:id="18" w:name="_Toc444605014"/>
      <w:r w:rsidRPr="00025F5F">
        <w:rPr>
          <w:rFonts w:ascii="Arial Black" w:hAnsi="Arial Black" w:cstheme="majorBidi"/>
          <w:sz w:val="20"/>
          <w:szCs w:val="20"/>
        </w:rPr>
        <w:lastRenderedPageBreak/>
        <w:t>Postscript</w:t>
      </w:r>
      <w:bookmarkEnd w:id="18"/>
      <w:r w:rsidRPr="00025F5F">
        <w:rPr>
          <w:rFonts w:ascii="Arial Black" w:hAnsi="Arial Black" w:cstheme="majorBidi"/>
          <w:sz w:val="20"/>
          <w:szCs w:val="20"/>
        </w:rPr>
        <w:t xml:space="preserve"> </w:t>
      </w:r>
    </w:p>
    <w:p w:rsidR="00EB529F" w:rsidRPr="00025F5F" w:rsidRDefault="00EB529F" w:rsidP="00025F5F">
      <w:pPr>
        <w:pStyle w:val="NormalDISS"/>
        <w:widowControl w:val="0"/>
        <w:spacing w:line="300" w:lineRule="auto"/>
        <w:ind w:firstLine="425"/>
        <w:rPr>
          <w:rFonts w:ascii="Verdana" w:hAnsi="Verdana"/>
          <w:sz w:val="20"/>
        </w:rPr>
      </w:pPr>
      <w:r w:rsidRPr="00025F5F">
        <w:rPr>
          <w:rFonts w:ascii="Verdana" w:hAnsi="Verdana"/>
          <w:sz w:val="20"/>
        </w:rPr>
        <w:t>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r w:rsidRPr="00025F5F">
        <w:rPr>
          <w:rFonts w:ascii="Verdana" w:hAnsi="Verdana"/>
          <w:sz w:val="20"/>
        </w:rPr>
        <w:t>s</w:t>
      </w:r>
      <w:proofErr w:type="spellEnd"/>
      <w:r w:rsidRPr="00025F5F">
        <w:rPr>
          <w:rFonts w:ascii="Verdana" w:hAnsi="Verdana"/>
          <w:sz w:val="20"/>
        </w:rPr>
        <w:t xml:space="preserve"> impact was on a small circle of students in Baghdad, in particular </w:t>
      </w:r>
      <w:proofErr w:type="spellStart"/>
      <w:r w:rsidRPr="00025F5F">
        <w:rPr>
          <w:rFonts w:ascii="Verdana" w:hAnsi="Verdana"/>
          <w:sz w:val="20"/>
        </w:rPr>
        <w:t>Ab</w:t>
      </w:r>
      <w:r w:rsidRPr="00025F5F">
        <w:rPr>
          <w:rFonts w:ascii="Verdana" w:hAnsi="Verdana" w:cs="Verdana"/>
          <w:sz w:val="20"/>
        </w:rPr>
        <w:t>ū</w:t>
      </w:r>
      <w:proofErr w:type="spellEnd"/>
      <w:r w:rsidRPr="00025F5F">
        <w:rPr>
          <w:rFonts w:ascii="Verdana" w:hAnsi="Verdana"/>
          <w:sz w:val="20"/>
        </w:rPr>
        <w:t xml:space="preserve"> al-</w:t>
      </w:r>
      <w:proofErr w:type="spellStart"/>
      <w:r w:rsidRPr="00025F5F">
        <w:rPr>
          <w:rFonts w:ascii="Arial" w:hAnsi="Arial" w:cs="Arial"/>
          <w:sz w:val="20"/>
        </w:rPr>
        <w:t>Ḥ</w:t>
      </w:r>
      <w:r w:rsidRPr="00025F5F">
        <w:rPr>
          <w:rFonts w:ascii="Verdana" w:hAnsi="Verdana"/>
          <w:sz w:val="20"/>
        </w:rPr>
        <w:t>asan</w:t>
      </w:r>
      <w:proofErr w:type="spellEnd"/>
      <w:r w:rsidRPr="00025F5F">
        <w:rPr>
          <w:rFonts w:ascii="Verdana" w:hAnsi="Verdana"/>
          <w:sz w:val="20"/>
        </w:rPr>
        <w:t xml:space="preserve"> al-</w:t>
      </w:r>
      <w:proofErr w:type="spellStart"/>
      <w:r w:rsidRPr="00025F5F">
        <w:rPr>
          <w:rFonts w:ascii="Verdana" w:hAnsi="Verdana"/>
          <w:sz w:val="20"/>
        </w:rPr>
        <w:t>Bāhilī</w:t>
      </w:r>
      <w:proofErr w:type="spellEnd"/>
      <w:r w:rsidRPr="00025F5F">
        <w:rPr>
          <w:rFonts w:ascii="Verdana" w:hAnsi="Verdana"/>
          <w:sz w:val="20"/>
        </w:rPr>
        <w:t xml:space="preserve"> (d. ca. 370/981</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54"/>
      </w:r>
      <w:r w:rsidR="009330C2" w:rsidRPr="00025F5F">
        <w:rPr>
          <w:rFonts w:ascii="Verdana" w:hAnsi="Verdana"/>
          <w:sz w:val="20"/>
          <w:vertAlign w:val="superscript"/>
        </w:rPr>
        <w:t>)</w:t>
      </w:r>
      <w:r w:rsidRPr="00025F5F">
        <w:rPr>
          <w:rFonts w:ascii="Verdana" w:hAnsi="Verdana"/>
          <w:sz w:val="20"/>
        </w:rPr>
        <w:t xml:space="preserve"> and </w:t>
      </w:r>
      <w:proofErr w:type="spellStart"/>
      <w:r w:rsidRPr="00025F5F">
        <w:rPr>
          <w:rFonts w:ascii="Verdana" w:hAnsi="Verdana"/>
          <w:sz w:val="20"/>
        </w:rPr>
        <w:t>Mu</w:t>
      </w:r>
      <w:r w:rsidRPr="00025F5F">
        <w:rPr>
          <w:rFonts w:ascii="Arial" w:hAnsi="Arial" w:cs="Arial"/>
          <w:sz w:val="20"/>
        </w:rPr>
        <w:t>ḥ</w:t>
      </w:r>
      <w:r w:rsidRPr="00025F5F">
        <w:rPr>
          <w:rFonts w:ascii="Verdana" w:hAnsi="Verdana"/>
          <w:sz w:val="20"/>
        </w:rPr>
        <w:t>ammad</w:t>
      </w:r>
      <w:proofErr w:type="spellEnd"/>
      <w:r w:rsidRPr="00025F5F">
        <w:rPr>
          <w:rFonts w:ascii="Verdana" w:hAnsi="Verdana"/>
          <w:sz w:val="20"/>
        </w:rPr>
        <w:t xml:space="preserve"> b. </w:t>
      </w:r>
      <w:proofErr w:type="spellStart"/>
      <w:r w:rsidRPr="00025F5F">
        <w:rPr>
          <w:rFonts w:ascii="Verdana" w:hAnsi="Verdana"/>
          <w:sz w:val="20"/>
        </w:rPr>
        <w:t>A</w:t>
      </w:r>
      <w:r w:rsidRPr="00025F5F">
        <w:rPr>
          <w:rFonts w:ascii="Arial" w:hAnsi="Arial" w:cs="Arial"/>
          <w:sz w:val="20"/>
        </w:rPr>
        <w:t>ḥ</w:t>
      </w:r>
      <w:r w:rsidRPr="00025F5F">
        <w:rPr>
          <w:rFonts w:ascii="Verdana" w:hAnsi="Verdana"/>
          <w:sz w:val="20"/>
        </w:rPr>
        <w:t>mad</w:t>
      </w:r>
      <w:proofErr w:type="spellEnd"/>
      <w:r w:rsidRPr="00025F5F">
        <w:rPr>
          <w:rFonts w:ascii="Verdana" w:hAnsi="Verdana"/>
          <w:sz w:val="20"/>
        </w:rPr>
        <w:t xml:space="preserve"> </w:t>
      </w:r>
      <w:proofErr w:type="spellStart"/>
      <w:r w:rsidRPr="00025F5F">
        <w:rPr>
          <w:rFonts w:ascii="Verdana" w:hAnsi="Verdana"/>
          <w:sz w:val="20"/>
        </w:rPr>
        <w:t>Ibn</w:t>
      </w:r>
      <w:proofErr w:type="spellEnd"/>
      <w:r w:rsidRPr="00025F5F">
        <w:rPr>
          <w:rFonts w:ascii="Verdana" w:hAnsi="Verdana"/>
          <w:sz w:val="20"/>
        </w:rPr>
        <w:t xml:space="preserve"> </w:t>
      </w:r>
      <w:proofErr w:type="spellStart"/>
      <w:r w:rsidRPr="00025F5F">
        <w:rPr>
          <w:rFonts w:ascii="Verdana" w:hAnsi="Verdana"/>
          <w:sz w:val="20"/>
        </w:rPr>
        <w:t>Mujāhid</w:t>
      </w:r>
      <w:proofErr w:type="spellEnd"/>
      <w:r w:rsidRPr="00025F5F">
        <w:rPr>
          <w:rFonts w:ascii="Verdana" w:hAnsi="Verdana"/>
          <w:sz w:val="20"/>
        </w:rPr>
        <w:t xml:space="preserve"> (d. 370/981).</w:t>
      </w:r>
      <w:r w:rsidR="009330C2" w:rsidRPr="00025F5F">
        <w:rPr>
          <w:rFonts w:ascii="Verdana" w:hAnsi="Verdana"/>
          <w:sz w:val="20"/>
          <w:vertAlign w:val="superscript"/>
        </w:rPr>
        <w:t>(</w:t>
      </w:r>
      <w:r w:rsidRPr="00025F5F">
        <w:rPr>
          <w:rStyle w:val="FootnoteReference1"/>
          <w:rFonts w:ascii="Verdana" w:hAnsi="Verdana"/>
          <w:sz w:val="20"/>
        </w:rPr>
        <w:footnoteReference w:id="55"/>
      </w:r>
      <w:r w:rsidR="009330C2" w:rsidRPr="00025F5F">
        <w:rPr>
          <w:rFonts w:ascii="Verdana" w:hAnsi="Verdana"/>
          <w:sz w:val="20"/>
          <w:vertAlign w:val="superscript"/>
        </w:rPr>
        <w:t>)</w:t>
      </w:r>
      <w:r w:rsidRPr="00025F5F">
        <w:rPr>
          <w:rFonts w:ascii="Verdana" w:hAnsi="Verdana"/>
          <w:sz w:val="20"/>
        </w:rPr>
        <w:t xml:space="preserve"> Unfortunately, their writings have not survived, and it is very difficult to assess how, if at all, they further developed the teachings of the school that their teacher founded. The next major codifier and developer of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thought (called </w:t>
      </w:r>
      <w:r w:rsidRPr="00025F5F">
        <w:rPr>
          <w:rFonts w:ascii="Verdana" w:hAnsi="Verdana" w:cs="Verdana"/>
          <w:sz w:val="20"/>
        </w:rPr>
        <w:t>‘</w:t>
      </w:r>
      <w:r w:rsidRPr="00025F5F">
        <w:rPr>
          <w:rFonts w:ascii="Verdana" w:hAnsi="Verdana"/>
          <w:sz w:val="20"/>
        </w:rPr>
        <w:t>the second al-</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cs="Verdana"/>
          <w:sz w:val="20"/>
        </w:rPr>
        <w:t>’</w:t>
      </w:r>
      <w:r w:rsidRPr="00025F5F">
        <w:rPr>
          <w:rFonts w:ascii="Verdana" w:hAnsi="Verdana"/>
          <w:sz w:val="20"/>
        </w:rPr>
        <w:t>) was a judge of Baghdad, al-</w:t>
      </w:r>
      <w:proofErr w:type="spellStart"/>
      <w:r w:rsidRPr="00025F5F">
        <w:rPr>
          <w:rFonts w:ascii="Verdana" w:hAnsi="Verdana"/>
          <w:sz w:val="20"/>
        </w:rPr>
        <w:t>Q</w:t>
      </w:r>
      <w:r w:rsidRPr="00025F5F">
        <w:rPr>
          <w:rFonts w:ascii="Verdana" w:hAnsi="Verdana" w:cs="Verdana"/>
          <w:sz w:val="20"/>
        </w:rPr>
        <w:t>ā</w:t>
      </w:r>
      <w:r w:rsidRPr="00025F5F">
        <w:rPr>
          <w:rFonts w:ascii="Arial" w:hAnsi="Arial" w:cs="Arial"/>
          <w:sz w:val="20"/>
        </w:rPr>
        <w:t>ḍ</w:t>
      </w:r>
      <w:r w:rsidRPr="00025F5F">
        <w:rPr>
          <w:rFonts w:ascii="Verdana" w:hAnsi="Verdana"/>
          <w:sz w:val="20"/>
        </w:rPr>
        <w:t>ī</w:t>
      </w:r>
      <w:proofErr w:type="spellEnd"/>
      <w:r w:rsidRPr="00025F5F">
        <w:rPr>
          <w:rFonts w:ascii="Verdana" w:hAnsi="Verdana"/>
          <w:sz w:val="20"/>
        </w:rPr>
        <w:t xml:space="preserve"> </w:t>
      </w:r>
      <w:proofErr w:type="spellStart"/>
      <w:r w:rsidRPr="00025F5F">
        <w:rPr>
          <w:rFonts w:ascii="Verdana" w:hAnsi="Verdana"/>
          <w:sz w:val="20"/>
        </w:rPr>
        <w:t>Abū</w:t>
      </w:r>
      <w:proofErr w:type="spellEnd"/>
      <w:r w:rsidRPr="00025F5F">
        <w:rPr>
          <w:rFonts w:ascii="Verdana" w:hAnsi="Verdana"/>
          <w:sz w:val="20"/>
        </w:rPr>
        <w:t xml:space="preserve"> </w:t>
      </w:r>
      <w:proofErr w:type="spellStart"/>
      <w:r w:rsidRPr="00025F5F">
        <w:rPr>
          <w:rFonts w:ascii="Verdana" w:hAnsi="Verdana"/>
          <w:sz w:val="20"/>
        </w:rPr>
        <w:t>Bakr</w:t>
      </w:r>
      <w:proofErr w:type="spellEnd"/>
      <w:r w:rsidRPr="00025F5F">
        <w:rPr>
          <w:rFonts w:ascii="Verdana" w:hAnsi="Verdana"/>
          <w:sz w:val="20"/>
        </w:rPr>
        <w:t xml:space="preserve"> al-</w:t>
      </w:r>
      <w:proofErr w:type="spellStart"/>
      <w:r w:rsidRPr="00025F5F">
        <w:rPr>
          <w:rFonts w:ascii="Verdana" w:hAnsi="Verdana"/>
          <w:sz w:val="20"/>
        </w:rPr>
        <w:t>Bāqillānī</w:t>
      </w:r>
      <w:proofErr w:type="spellEnd"/>
      <w:r w:rsidRPr="00025F5F">
        <w:rPr>
          <w:rFonts w:ascii="Verdana" w:hAnsi="Verdana"/>
          <w:sz w:val="20"/>
        </w:rPr>
        <w:t xml:space="preserve"> (d. 403/1013), whose work </w:t>
      </w:r>
      <w:r w:rsidRPr="00025F5F">
        <w:rPr>
          <w:rFonts w:ascii="Verdana" w:hAnsi="Verdana"/>
          <w:i/>
          <w:sz w:val="20"/>
        </w:rPr>
        <w:t>al-</w:t>
      </w:r>
      <w:proofErr w:type="spellStart"/>
      <w:r w:rsidRPr="00025F5F">
        <w:rPr>
          <w:rFonts w:ascii="Verdana" w:hAnsi="Verdana"/>
          <w:i/>
          <w:sz w:val="20"/>
        </w:rPr>
        <w:t>Tamhīd</w:t>
      </w:r>
      <w:proofErr w:type="spellEnd"/>
      <w:r w:rsidRPr="00025F5F">
        <w:rPr>
          <w:rFonts w:ascii="Verdana" w:hAnsi="Verdana"/>
          <w:sz w:val="20"/>
        </w:rPr>
        <w:t xml:space="preserve"> laid the methodological foundations for all future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sz w:val="20"/>
        </w:rPr>
        <w:t xml:space="preserve"> works of theology</w:t>
      </w:r>
      <w:proofErr w:type="gramStart"/>
      <w:r w:rsidRPr="00025F5F">
        <w:rPr>
          <w:rFonts w:ascii="Verdana" w:hAnsi="Verdana"/>
          <w:sz w:val="20"/>
        </w:rPr>
        <w:t>.</w:t>
      </w:r>
      <w:r w:rsidR="009330C2" w:rsidRPr="00025F5F">
        <w:rPr>
          <w:rFonts w:ascii="Verdana" w:hAnsi="Verdana"/>
          <w:sz w:val="20"/>
          <w:vertAlign w:val="superscript"/>
        </w:rPr>
        <w:t>(</w:t>
      </w:r>
      <w:proofErr w:type="gramEnd"/>
      <w:r w:rsidRPr="00025F5F">
        <w:rPr>
          <w:rStyle w:val="FootnoteReference1"/>
          <w:rFonts w:ascii="Verdana" w:hAnsi="Verdana"/>
          <w:sz w:val="20"/>
        </w:rPr>
        <w:footnoteReference w:id="56"/>
      </w:r>
      <w:r w:rsidR="009330C2" w:rsidRPr="00025F5F">
        <w:rPr>
          <w:rFonts w:ascii="Verdana" w:hAnsi="Verdana"/>
          <w:sz w:val="20"/>
          <w:vertAlign w:val="superscript"/>
        </w:rPr>
        <w:t>)</w:t>
      </w:r>
      <w:r w:rsidRPr="00025F5F">
        <w:rPr>
          <w:rFonts w:ascii="Verdana" w:hAnsi="Verdana"/>
          <w:sz w:val="20"/>
        </w:rPr>
        <w:t xml:space="preserve"> It was also al-</w:t>
      </w:r>
      <w:proofErr w:type="spellStart"/>
      <w:r w:rsidRPr="00025F5F">
        <w:rPr>
          <w:rFonts w:ascii="Verdana" w:hAnsi="Verdana"/>
          <w:sz w:val="20"/>
        </w:rPr>
        <w:t>Bāqillānī</w:t>
      </w:r>
      <w:proofErr w:type="spellEnd"/>
      <w:r w:rsidRPr="00025F5F">
        <w:rPr>
          <w:rFonts w:ascii="Verdana" w:hAnsi="Verdana"/>
          <w:sz w:val="20"/>
        </w:rPr>
        <w:t xml:space="preserve"> who won over many converts to the school, and coined the term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w:t>
      </w:r>
      <w:r w:rsidRPr="00025F5F">
        <w:rPr>
          <w:rFonts w:ascii="Verdana" w:hAnsi="Verdana" w:cs="Verdana"/>
          <w:sz w:val="20"/>
        </w:rPr>
        <w:t>ī</w:t>
      </w:r>
      <w:proofErr w:type="spellEnd"/>
      <w:r w:rsidRPr="00025F5F">
        <w:rPr>
          <w:rFonts w:ascii="Verdana" w:hAnsi="Verdana" w:cs="Verdana"/>
          <w:sz w:val="20"/>
        </w:rPr>
        <w:t>’</w:t>
      </w:r>
      <w:r w:rsidRPr="00025F5F">
        <w:rPr>
          <w:rFonts w:ascii="Verdana" w:hAnsi="Verdana"/>
          <w:sz w:val="20"/>
        </w:rPr>
        <w:t xml:space="preserve"> to describe the school.</w:t>
      </w:r>
      <w:r w:rsidR="009330C2" w:rsidRPr="00025F5F">
        <w:rPr>
          <w:rFonts w:ascii="Verdana" w:hAnsi="Verdana"/>
          <w:sz w:val="20"/>
          <w:vertAlign w:val="superscript"/>
        </w:rPr>
        <w:t>(</w:t>
      </w:r>
      <w:r w:rsidRPr="00025F5F">
        <w:rPr>
          <w:rStyle w:val="FootnoteReference1"/>
          <w:rFonts w:ascii="Verdana" w:hAnsi="Verdana"/>
          <w:sz w:val="20"/>
        </w:rPr>
        <w:footnoteReference w:id="57"/>
      </w:r>
      <w:r w:rsidR="009330C2" w:rsidRPr="00025F5F">
        <w:rPr>
          <w:rFonts w:ascii="Verdana" w:hAnsi="Verdana"/>
          <w:sz w:val="20"/>
          <w:vertAlign w:val="superscript"/>
        </w:rPr>
        <w:t>)</w:t>
      </w:r>
      <w:r w:rsidRPr="00025F5F">
        <w:rPr>
          <w:rFonts w:ascii="Verdana" w:hAnsi="Verdana"/>
          <w:sz w:val="20"/>
        </w:rPr>
        <w:t xml:space="preserve">  </w:t>
      </w:r>
    </w:p>
    <w:p w:rsidR="00EB529F" w:rsidRPr="00025F5F" w:rsidRDefault="00EB529F" w:rsidP="00025F5F">
      <w:pPr>
        <w:pStyle w:val="NormalDISS"/>
        <w:widowControl w:val="0"/>
        <w:spacing w:line="300" w:lineRule="auto"/>
        <w:ind w:firstLine="425"/>
        <w:rPr>
          <w:rStyle w:val="FootnoteReference1"/>
          <w:rFonts w:ascii="Verdana" w:hAnsi="Verdana"/>
          <w:sz w:val="20"/>
        </w:rPr>
      </w:pPr>
      <w:r w:rsidRPr="00025F5F">
        <w:rPr>
          <w:rFonts w:ascii="Verdana" w:hAnsi="Verdana"/>
          <w:sz w:val="20"/>
        </w:rPr>
        <w:t xml:space="preserve">Ironically, it was not in Baghdad that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arism</w:t>
      </w:r>
      <w:proofErr w:type="spellEnd"/>
      <w:r w:rsidRPr="00025F5F">
        <w:rPr>
          <w:rFonts w:ascii="Verdana" w:hAnsi="Verdana"/>
          <w:sz w:val="20"/>
        </w:rPr>
        <w:t xml:space="preserve"> flourished. Baghdad remained a stronghold of traditionalist thought for another century, and, when </w:t>
      </w:r>
      <w:proofErr w:type="spellStart"/>
      <w:r w:rsidRPr="00025F5F">
        <w:rPr>
          <w:rFonts w:ascii="Verdana" w:hAnsi="Verdana"/>
          <w:sz w:val="20"/>
        </w:rPr>
        <w:t>Ash</w:t>
      </w:r>
      <w:r w:rsidRPr="00025F5F">
        <w:rPr>
          <w:rFonts w:ascii="Arial" w:hAnsi="Arial" w:cs="Arial"/>
          <w:sz w:val="20"/>
        </w:rPr>
        <w:t>ʿ</w:t>
      </w:r>
      <w:r w:rsidRPr="00025F5F">
        <w:rPr>
          <w:rFonts w:ascii="Verdana" w:hAnsi="Verdana"/>
          <w:sz w:val="20"/>
        </w:rPr>
        <w:t>arism</w:t>
      </w:r>
      <w:proofErr w:type="spellEnd"/>
      <w:r w:rsidRPr="00025F5F">
        <w:rPr>
          <w:rFonts w:ascii="Verdana" w:hAnsi="Verdana"/>
          <w:sz w:val="20"/>
        </w:rPr>
        <w:t xml:space="preserve"> eventually was introduced into the public discourse in Baghdad, it caused a political turmoil of the highest magnitude, so much so that the Caliph himself was forced to intervene and quell the tension.</w:t>
      </w:r>
      <w:r w:rsidR="009330C2" w:rsidRPr="00025F5F">
        <w:rPr>
          <w:rFonts w:ascii="Verdana" w:hAnsi="Verdana"/>
          <w:sz w:val="20"/>
          <w:vertAlign w:val="superscript"/>
        </w:rPr>
        <w:t>(</w:t>
      </w:r>
      <w:r w:rsidRPr="00025F5F">
        <w:rPr>
          <w:rStyle w:val="FootnoteReference1"/>
          <w:rFonts w:ascii="Verdana" w:hAnsi="Verdana"/>
          <w:sz w:val="20"/>
        </w:rPr>
        <w:footnoteReference w:id="58"/>
      </w:r>
      <w:r w:rsidR="009330C2" w:rsidRPr="00025F5F">
        <w:rPr>
          <w:rFonts w:ascii="Verdana" w:hAnsi="Verdana"/>
          <w:sz w:val="20"/>
          <w:vertAlign w:val="superscript"/>
        </w:rPr>
        <w:t>)</w:t>
      </w:r>
    </w:p>
    <w:p w:rsidR="000C7702" w:rsidRPr="00025F5F" w:rsidRDefault="00EB529F" w:rsidP="00025F5F">
      <w:pPr>
        <w:widowControl w:val="0"/>
        <w:spacing w:after="0" w:line="300" w:lineRule="auto"/>
        <w:ind w:firstLine="425"/>
        <w:jc w:val="both"/>
        <w:rPr>
          <w:rFonts w:ascii="Verdana" w:hAnsi="Verdana"/>
          <w:sz w:val="20"/>
          <w:szCs w:val="20"/>
          <w:lang w:bidi="en-US"/>
        </w:rPr>
      </w:pPr>
      <w:r w:rsidRPr="00025F5F">
        <w:rPr>
          <w:rFonts w:ascii="Verdana" w:hAnsi="Verdana"/>
          <w:sz w:val="20"/>
          <w:szCs w:val="20"/>
        </w:rPr>
        <w:t>It was not the followers of al-</w:t>
      </w:r>
      <w:proofErr w:type="spellStart"/>
      <w:r w:rsidRPr="00025F5F">
        <w:rPr>
          <w:rFonts w:ascii="Verdana" w:hAnsi="Verdana"/>
          <w:sz w:val="20"/>
          <w:szCs w:val="20"/>
        </w:rPr>
        <w:t>Ash</w:t>
      </w:r>
      <w:r w:rsidRPr="00025F5F">
        <w:rPr>
          <w:rFonts w:ascii="Arial" w:hAnsi="Arial"/>
          <w:sz w:val="20"/>
          <w:szCs w:val="20"/>
        </w:rPr>
        <w:t>ʿ</w:t>
      </w:r>
      <w:r w:rsidRPr="00025F5F">
        <w:rPr>
          <w:rFonts w:ascii="Verdana" w:hAnsi="Verdana"/>
          <w:sz w:val="20"/>
          <w:szCs w:val="20"/>
        </w:rPr>
        <w:t>ar</w:t>
      </w:r>
      <w:r w:rsidRPr="00025F5F">
        <w:rPr>
          <w:rFonts w:ascii="Verdana" w:hAnsi="Verdana" w:cs="Verdana"/>
          <w:sz w:val="20"/>
          <w:szCs w:val="20"/>
        </w:rPr>
        <w:t>ī</w:t>
      </w:r>
      <w:proofErr w:type="spellEnd"/>
      <w:r w:rsidRPr="00025F5F">
        <w:rPr>
          <w:rFonts w:ascii="Verdana" w:hAnsi="Verdana"/>
          <w:sz w:val="20"/>
          <w:szCs w:val="20"/>
        </w:rPr>
        <w:t xml:space="preserve"> in the heartland cities of Baghdad and Basra who would eventually triumph, but rather his followers in the outlying provinces of </w:t>
      </w:r>
      <w:proofErr w:type="spellStart"/>
      <w:r w:rsidRPr="00025F5F">
        <w:rPr>
          <w:rFonts w:ascii="Verdana" w:hAnsi="Verdana"/>
          <w:sz w:val="20"/>
          <w:szCs w:val="20"/>
        </w:rPr>
        <w:t>Nishapur</w:t>
      </w:r>
      <w:proofErr w:type="spellEnd"/>
      <w:r w:rsidRPr="00025F5F">
        <w:rPr>
          <w:rFonts w:ascii="Verdana" w:hAnsi="Verdana"/>
          <w:sz w:val="20"/>
          <w:szCs w:val="20"/>
        </w:rPr>
        <w:t>, in modern-day Iran</w:t>
      </w:r>
      <w:proofErr w:type="gramStart"/>
      <w:r w:rsidRPr="00025F5F">
        <w:rPr>
          <w:rFonts w:ascii="Verdana" w:hAnsi="Verdana"/>
          <w:sz w:val="20"/>
          <w:szCs w:val="20"/>
        </w:rPr>
        <w:t>.</w:t>
      </w:r>
      <w:r w:rsidR="009330C2" w:rsidRPr="00025F5F">
        <w:rPr>
          <w:rFonts w:ascii="Verdana" w:hAnsi="Verdana"/>
          <w:sz w:val="20"/>
          <w:szCs w:val="20"/>
          <w:vertAlign w:val="superscript"/>
        </w:rPr>
        <w:t>(</w:t>
      </w:r>
      <w:proofErr w:type="gramEnd"/>
      <w:r w:rsidRPr="00025F5F">
        <w:rPr>
          <w:rStyle w:val="FootnoteReference1"/>
          <w:rFonts w:ascii="Verdana" w:hAnsi="Verdana"/>
          <w:sz w:val="20"/>
          <w:szCs w:val="20"/>
        </w:rPr>
        <w:footnoteReference w:id="59"/>
      </w:r>
      <w:r w:rsidR="009330C2" w:rsidRPr="00025F5F">
        <w:rPr>
          <w:rFonts w:ascii="Verdana" w:hAnsi="Verdana"/>
          <w:sz w:val="20"/>
          <w:szCs w:val="20"/>
          <w:vertAlign w:val="superscript"/>
        </w:rPr>
        <w:t>)</w:t>
      </w:r>
      <w:r w:rsidRPr="00025F5F">
        <w:rPr>
          <w:rFonts w:ascii="Verdana" w:hAnsi="Verdana"/>
          <w:sz w:val="20"/>
          <w:szCs w:val="20"/>
        </w:rPr>
        <w:t xml:space="preserve"> </w:t>
      </w:r>
      <w:proofErr w:type="spellStart"/>
      <w:r w:rsidRPr="00025F5F">
        <w:rPr>
          <w:rFonts w:ascii="Verdana" w:hAnsi="Verdana"/>
          <w:sz w:val="20"/>
          <w:szCs w:val="20"/>
        </w:rPr>
        <w:t>Ash</w:t>
      </w:r>
      <w:r w:rsidRPr="00025F5F">
        <w:rPr>
          <w:rFonts w:ascii="Arial" w:hAnsi="Arial"/>
          <w:sz w:val="20"/>
          <w:szCs w:val="20"/>
        </w:rPr>
        <w:t>ʿ</w:t>
      </w:r>
      <w:r w:rsidRPr="00025F5F">
        <w:rPr>
          <w:rFonts w:ascii="Verdana" w:hAnsi="Verdana"/>
          <w:sz w:val="20"/>
          <w:szCs w:val="20"/>
        </w:rPr>
        <w:t>arism</w:t>
      </w:r>
      <w:proofErr w:type="spellEnd"/>
      <w:r w:rsidRPr="00025F5F">
        <w:rPr>
          <w:rFonts w:ascii="Verdana" w:hAnsi="Verdana"/>
          <w:sz w:val="20"/>
          <w:szCs w:val="20"/>
        </w:rPr>
        <w:t xml:space="preserve"> would be exported from its birthplace of Basra and Baghdad, to the outlying lands of </w:t>
      </w:r>
      <w:proofErr w:type="spellStart"/>
      <w:r w:rsidRPr="00025F5F">
        <w:rPr>
          <w:rFonts w:ascii="Verdana" w:hAnsi="Verdana"/>
          <w:sz w:val="20"/>
          <w:szCs w:val="20"/>
        </w:rPr>
        <w:t>Nishapur</w:t>
      </w:r>
      <w:proofErr w:type="spellEnd"/>
      <w:r w:rsidRPr="00025F5F">
        <w:rPr>
          <w:rFonts w:ascii="Verdana" w:hAnsi="Verdana"/>
          <w:sz w:val="20"/>
          <w:szCs w:val="20"/>
        </w:rPr>
        <w:t xml:space="preserve">, where it would develop and win many converts, some of whom would eventually go on to wield great political might. It was these supporters who would eventually reintroduce a modified and updated version of </w:t>
      </w:r>
      <w:proofErr w:type="spellStart"/>
      <w:r w:rsidRPr="00025F5F">
        <w:rPr>
          <w:rFonts w:ascii="Verdana" w:hAnsi="Verdana"/>
          <w:sz w:val="20"/>
          <w:szCs w:val="20"/>
        </w:rPr>
        <w:t>Ash</w:t>
      </w:r>
      <w:r w:rsidRPr="00025F5F">
        <w:rPr>
          <w:rFonts w:ascii="Arial" w:hAnsi="Arial"/>
          <w:sz w:val="20"/>
          <w:szCs w:val="20"/>
        </w:rPr>
        <w:t>ʿ</w:t>
      </w:r>
      <w:r w:rsidRPr="00025F5F">
        <w:rPr>
          <w:rFonts w:ascii="Verdana" w:hAnsi="Verdana"/>
          <w:sz w:val="20"/>
          <w:szCs w:val="20"/>
        </w:rPr>
        <w:t>arism</w:t>
      </w:r>
      <w:proofErr w:type="spellEnd"/>
      <w:r w:rsidRPr="00025F5F">
        <w:rPr>
          <w:rFonts w:ascii="Verdana" w:hAnsi="Verdana"/>
          <w:sz w:val="20"/>
          <w:szCs w:val="20"/>
        </w:rPr>
        <w:t xml:space="preserve"> in the very cities where it originated from, but this time, rather than being shunned and frowned upon, the new theology, with support from a new government, the </w:t>
      </w:r>
      <w:proofErr w:type="spellStart"/>
      <w:r w:rsidRPr="00025F5F">
        <w:rPr>
          <w:rFonts w:ascii="Verdana" w:hAnsi="Verdana"/>
          <w:sz w:val="20"/>
          <w:szCs w:val="20"/>
        </w:rPr>
        <w:t>Seljuqs</w:t>
      </w:r>
      <w:proofErr w:type="spellEnd"/>
      <w:r w:rsidRPr="00025F5F">
        <w:rPr>
          <w:rFonts w:ascii="Verdana" w:hAnsi="Verdana"/>
          <w:sz w:val="20"/>
          <w:szCs w:val="20"/>
        </w:rPr>
        <w:t>, would supplant and dominate all other theologies, eventually becoming the official theology of the Muslim State.</w:t>
      </w:r>
    </w:p>
    <w:sectPr w:rsidR="000C7702" w:rsidRPr="00025F5F" w:rsidSect="00373E92">
      <w:headerReference w:type="even" r:id="rId12"/>
      <w:headerReference w:type="default" r:id="rId13"/>
      <w:footerReference w:type="even" r:id="rId14"/>
      <w:footerReference w:type="default" r:id="rId15"/>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CF3" w:rsidRDefault="00C43CF3" w:rsidP="00CE43BC">
      <w:pPr>
        <w:spacing w:after="0" w:line="240" w:lineRule="auto"/>
      </w:pPr>
      <w:r>
        <w:separator/>
      </w:r>
    </w:p>
  </w:endnote>
  <w:endnote w:type="continuationSeparator" w:id="0">
    <w:p w:rsidR="00C43CF3" w:rsidRDefault="00C43CF3"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owanOldSt BT">
    <w:altName w:val="Georgia"/>
    <w:charset w:val="00"/>
    <w:family w:val="roman"/>
    <w:pitch w:val="variable"/>
    <w:sig w:usb0="00000001" w:usb1="1000204A" w:usb2="00000000" w:usb3="00000000" w:csb0="00000011" w:csb1="00000000"/>
  </w:font>
  <w:font w:name="Code">
    <w:altName w:val="Code"/>
    <w:panose1 w:val="00000000000000000000"/>
    <w:charset w:val="00"/>
    <w:family w:val="swiss"/>
    <w:notTrueType/>
    <w:pitch w:val="default"/>
    <w:sig w:usb0="00000003" w:usb1="00000000" w:usb2="00000000" w:usb3="00000000" w:csb0="00000001" w:csb1="00000000"/>
  </w:font>
  <w:font w:name="Msh Quraan1">
    <w:panose1 w:val="00000000000000000000"/>
    <w:charset w:val="02"/>
    <w:family w:val="auto"/>
    <w:pitch w:val="variable"/>
    <w:sig w:usb0="00000000" w:usb1="10000000" w:usb2="00000000" w:usb3="00000000" w:csb0="80000000" w:csb1="00000000"/>
  </w:font>
  <w:font w:name="Corporate Black">
    <w:charset w:val="00"/>
    <w:family w:val="auto"/>
    <w:pitch w:val="variable"/>
    <w:sig w:usb0="00000003" w:usb1="00000000" w:usb2="00000000" w:usb3="00000000" w:csb0="00000001" w:csb1="00000000"/>
  </w:font>
  <w:font w:name="Arabic Transparent">
    <w:panose1 w:val="020B0604020202020204"/>
    <w:charset w:val="B2"/>
    <w:family w:val="auto"/>
    <w:pitch w:val="variable"/>
    <w:sig w:usb0="00002001" w:usb1="00000000" w:usb2="00000000" w:usb3="00000000" w:csb0="00000040" w:csb1="00000000"/>
  </w:font>
  <w:font w:name="Gentium">
    <w:altName w:val="Bell MT"/>
    <w:charset w:val="00"/>
    <w:family w:val="auto"/>
    <w:pitch w:val="variable"/>
    <w:sig w:usb0="00000003" w:usb1="00000000" w:usb2="00000000" w:usb3="00000000" w:csb0="00000001" w:csb1="00000000"/>
  </w:font>
  <w:font w:name="ヒラギノ角ゴ Pro W3">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KFGQPC Uthman Taha Naskh">
    <w:altName w:val="Times New Roman"/>
    <w:panose1 w:val="02000000000000000000"/>
    <w:charset w:val="B2"/>
    <w:family w:val="auto"/>
    <w:pitch w:val="variable"/>
    <w:sig w:usb0="80002001" w:usb1="90000000" w:usb2="00000008"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0C2" w:rsidRPr="00792861" w:rsidRDefault="009330C2" w:rsidP="00A56D56">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6192" behindDoc="0" locked="0" layoutInCell="1" allowOverlap="1" wp14:anchorId="3D93602B" wp14:editId="59DD1B20">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9330C2" w:rsidRPr="00792861" w:rsidRDefault="009330C2" w:rsidP="006E403D">
    <w:pPr>
      <w:spacing w:after="0" w:line="240" w:lineRule="auto"/>
      <w:jc w:val="center"/>
      <w:rPr>
        <w:rFonts w:ascii="Verdana" w:hAnsi="Verdana"/>
        <w:sz w:val="16"/>
        <w:szCs w:val="16"/>
        <w:rtl/>
      </w:rPr>
    </w:pPr>
    <w:r w:rsidRPr="00792861">
      <w:rPr>
        <w:rFonts w:ascii="Verdana" w:hAnsi="Verdana"/>
        <w:sz w:val="16"/>
        <w:szCs w:val="16"/>
      </w:rPr>
      <w:t xml:space="preserve">AMJA 13th Annual Imams' 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9330C2" w:rsidRPr="00792861" w:rsidRDefault="009330C2" w:rsidP="00A56D56">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9330C2" w:rsidRPr="00676CBA" w:rsidRDefault="009330C2" w:rsidP="00792861">
    <w:pPr>
      <w:pStyle w:val="Footer"/>
      <w:framePr w:wrap="around" w:vAnchor="page" w:hAnchor="page" w:x="993" w:y="14913"/>
      <w:rPr>
        <w:rStyle w:val="PageNumber"/>
        <w:rFonts w:ascii="Verdana" w:hAnsi="Verdana" w:cs="الحوكمي عنوان2"/>
        <w:b/>
        <w:bCs/>
        <w:sz w:val="20"/>
        <w:szCs w:val="20"/>
      </w:rPr>
    </w:pPr>
    <w:r w:rsidRPr="00676CBA">
      <w:rPr>
        <w:rStyle w:val="PageNumber"/>
        <w:rFonts w:ascii="Verdana" w:hAnsi="Verdana" w:cs="الحوكمي عنوان2"/>
        <w:b/>
        <w:bCs/>
        <w:sz w:val="20"/>
        <w:szCs w:val="20"/>
      </w:rPr>
      <w:fldChar w:fldCharType="begin"/>
    </w:r>
    <w:r w:rsidRPr="00676CBA">
      <w:rPr>
        <w:rStyle w:val="PageNumber"/>
        <w:rFonts w:ascii="Verdana" w:hAnsi="Verdana" w:cs="الحوكمي عنوان2"/>
        <w:b/>
        <w:bCs/>
        <w:sz w:val="20"/>
        <w:szCs w:val="20"/>
      </w:rPr>
      <w:instrText xml:space="preserve">PAGE  </w:instrText>
    </w:r>
    <w:r w:rsidRPr="00676CBA">
      <w:rPr>
        <w:rStyle w:val="PageNumber"/>
        <w:rFonts w:ascii="Verdana" w:hAnsi="Verdana" w:cs="الحوكمي عنوان2"/>
        <w:b/>
        <w:bCs/>
        <w:sz w:val="20"/>
        <w:szCs w:val="20"/>
      </w:rPr>
      <w:fldChar w:fldCharType="separate"/>
    </w:r>
    <w:r w:rsidR="00602331">
      <w:rPr>
        <w:rStyle w:val="PageNumber"/>
        <w:rFonts w:ascii="Verdana" w:hAnsi="Verdana" w:cs="الحوكمي عنوان2"/>
        <w:b/>
        <w:bCs/>
        <w:noProof/>
        <w:sz w:val="20"/>
        <w:szCs w:val="20"/>
      </w:rPr>
      <w:t>16</w:t>
    </w:r>
    <w:r w:rsidRPr="00676CBA">
      <w:rPr>
        <w:rStyle w:val="PageNumber"/>
        <w:rFonts w:ascii="Verdana" w:hAnsi="Verdana" w:cs="الحوكمي عنوان2"/>
        <w:b/>
        <w:bCs/>
        <w:sz w:val="20"/>
        <w:szCs w:val="20"/>
      </w:rPr>
      <w:fldChar w:fldCharType="end"/>
    </w:r>
  </w:p>
  <w:p w:rsidR="009330C2" w:rsidRPr="00792861" w:rsidRDefault="009330C2" w:rsidP="00A56D56">
    <w:pPr>
      <w:bidi/>
      <w:spacing w:after="0" w:line="240" w:lineRule="auto"/>
      <w:jc w:val="center"/>
      <w:rPr>
        <w:rFonts w:ascii="Arial" w:hAnsi="Arial"/>
        <w:color w:val="222222"/>
        <w:sz w:val="33"/>
        <w:szCs w:val="33"/>
        <w:lang w:bidi="ar-EG"/>
      </w:rPr>
    </w:pPr>
    <w:r w:rsidRPr="00792861">
      <w:rPr>
        <w:rFonts w:ascii="Verdana" w:hAnsi="Verdana"/>
        <w:noProof/>
        <w:sz w:val="20"/>
        <w:szCs w:val="20"/>
        <w:rtl/>
      </w:rPr>
      <mc:AlternateContent>
        <mc:Choice Requires="wps">
          <w:drawing>
            <wp:anchor distT="0" distB="0" distL="114300" distR="114300" simplePos="0" relativeHeight="251660288" behindDoc="1" locked="0" layoutInCell="1" allowOverlap="1" wp14:anchorId="12667BBC" wp14:editId="00A59E5D">
              <wp:simplePos x="0" y="0"/>
              <wp:positionH relativeFrom="column">
                <wp:posOffset>-304800</wp:posOffset>
              </wp:positionH>
              <wp:positionV relativeFrom="paragraph">
                <wp:posOffset>154940</wp:posOffset>
              </wp:positionV>
              <wp:extent cx="571500" cy="342900"/>
              <wp:effectExtent l="57150" t="57150" r="19050" b="190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4pt;margin-top:12.2pt;width:4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" strokecolor="#339" strokeweight="2.25pt">
              <v:shadow on="t" color="#339" offset="-2pt,-2pt"/>
            </v:rect>
          </w:pict>
        </mc:Fallback>
      </mc:AlternateContent>
    </w:r>
    <w:r w:rsidRPr="00792861">
      <w:rPr>
        <w:rFonts w:ascii="Verdana" w:hAnsi="Verdana"/>
        <w:sz w:val="20"/>
        <w:szCs w:val="20"/>
        <w:rtl/>
      </w:rPr>
      <w:t>"</w:t>
    </w:r>
    <w:proofErr w:type="spellStart"/>
    <w:r w:rsidRPr="00792861">
      <w:rPr>
        <w:rFonts w:ascii="Verdana" w:hAnsi="Verdana"/>
        <w:sz w:val="20"/>
        <w:szCs w:val="20"/>
      </w:rPr>
      <w:t>Fiqh</w:t>
    </w:r>
    <w:proofErr w:type="spellEnd"/>
    <w:r w:rsidRPr="00792861">
      <w:rPr>
        <w:rFonts w:ascii="Verdana" w:hAnsi="Verdana"/>
        <w:sz w:val="20"/>
        <w:szCs w:val="20"/>
      </w:rPr>
      <w:t xml:space="preserve">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0C2" w:rsidRPr="00792861" w:rsidRDefault="009330C2" w:rsidP="008A462E">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5168" behindDoc="0" locked="0" layoutInCell="1" allowOverlap="1" wp14:anchorId="6CB8F8B3" wp14:editId="0F29DD99">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9330C2" w:rsidRPr="00792861" w:rsidRDefault="009330C2" w:rsidP="008A462E">
    <w:pPr>
      <w:bidi/>
      <w:spacing w:after="0" w:line="240" w:lineRule="auto"/>
      <w:jc w:val="center"/>
      <w:rPr>
        <w:rFonts w:ascii="Verdana" w:hAnsi="Verdana"/>
        <w:sz w:val="16"/>
        <w:szCs w:val="16"/>
        <w:rtl/>
      </w:rPr>
    </w:pPr>
    <w:r w:rsidRPr="00792861">
      <w:rPr>
        <w:rFonts w:ascii="Verdana" w:hAnsi="Verdana"/>
        <w:sz w:val="16"/>
        <w:szCs w:val="16"/>
      </w:rPr>
      <w:t xml:space="preserve">AMJA 13th Annual </w:t>
    </w:r>
    <w:r w:rsidRPr="00792861">
      <w:rPr>
        <w:rFonts w:ascii="Verdana" w:hAnsi="Verdana"/>
        <w:sz w:val="14"/>
        <w:szCs w:val="14"/>
      </w:rPr>
      <w:t xml:space="preserve">Imams' </w:t>
    </w:r>
    <w:r w:rsidRPr="00792861">
      <w:rPr>
        <w:rFonts w:ascii="Verdana" w:hAnsi="Verdana"/>
        <w:sz w:val="16"/>
        <w:szCs w:val="16"/>
      </w:rPr>
      <w:t xml:space="preserve">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9330C2" w:rsidRPr="00792861" w:rsidRDefault="009330C2" w:rsidP="008A462E">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9330C2" w:rsidRPr="00676CBA" w:rsidRDefault="009330C2" w:rsidP="00792861">
    <w:pPr>
      <w:pStyle w:val="Footer"/>
      <w:framePr w:wrap="around" w:vAnchor="page" w:hAnchor="page" w:x="11058" w:y="14913"/>
      <w:rPr>
        <w:rStyle w:val="PageNumber"/>
        <w:rFonts w:ascii="Verdana" w:hAnsi="Verdana" w:cs="الحوكمي عنوان2"/>
        <w:b/>
        <w:bCs/>
        <w:noProof/>
        <w:sz w:val="20"/>
        <w:szCs w:val="20"/>
      </w:rPr>
    </w:pPr>
    <w:r w:rsidRPr="00676CBA">
      <w:rPr>
        <w:rStyle w:val="PageNumber"/>
        <w:rFonts w:ascii="Verdana" w:hAnsi="Verdana" w:cs="الحوكمي عنوان2"/>
        <w:b/>
        <w:bCs/>
        <w:noProof/>
        <w:sz w:val="20"/>
        <w:szCs w:val="20"/>
      </w:rPr>
      <w:fldChar w:fldCharType="begin"/>
    </w:r>
    <w:r w:rsidRPr="00676CBA">
      <w:rPr>
        <w:rStyle w:val="PageNumber"/>
        <w:rFonts w:ascii="Verdana" w:hAnsi="Verdana" w:cs="الحوكمي عنوان2"/>
        <w:b/>
        <w:bCs/>
        <w:noProof/>
        <w:sz w:val="20"/>
        <w:szCs w:val="20"/>
      </w:rPr>
      <w:instrText xml:space="preserve">PAGE  </w:instrText>
    </w:r>
    <w:r w:rsidRPr="00676CBA">
      <w:rPr>
        <w:rStyle w:val="PageNumber"/>
        <w:rFonts w:ascii="Verdana" w:hAnsi="Verdana" w:cs="الحوكمي عنوان2"/>
        <w:b/>
        <w:bCs/>
        <w:noProof/>
        <w:sz w:val="20"/>
        <w:szCs w:val="20"/>
      </w:rPr>
      <w:fldChar w:fldCharType="separate"/>
    </w:r>
    <w:r w:rsidR="00602331">
      <w:rPr>
        <w:rStyle w:val="PageNumber"/>
        <w:rFonts w:ascii="Verdana" w:hAnsi="Verdana" w:cs="الحوكمي عنوان2"/>
        <w:b/>
        <w:bCs/>
        <w:noProof/>
        <w:sz w:val="20"/>
        <w:szCs w:val="20"/>
      </w:rPr>
      <w:t>15</w:t>
    </w:r>
    <w:r w:rsidRPr="00676CBA">
      <w:rPr>
        <w:rStyle w:val="PageNumber"/>
        <w:rFonts w:ascii="Verdana" w:hAnsi="Verdana" w:cs="الحوكمي عنوان2"/>
        <w:b/>
        <w:bCs/>
        <w:noProof/>
        <w:sz w:val="20"/>
        <w:szCs w:val="20"/>
      </w:rPr>
      <w:fldChar w:fldCharType="end"/>
    </w:r>
  </w:p>
  <w:p w:rsidR="009330C2" w:rsidRPr="00792861" w:rsidRDefault="009330C2" w:rsidP="008A462E">
    <w:pPr>
      <w:bidi/>
      <w:spacing w:after="0" w:line="240" w:lineRule="auto"/>
      <w:jc w:val="center"/>
      <w:rPr>
        <w:rFonts w:ascii="Arial" w:hAnsi="Arial"/>
        <w:color w:val="222222"/>
        <w:sz w:val="33"/>
        <w:szCs w:val="33"/>
        <w:rtl/>
        <w:lang w:bidi="ar-EG"/>
      </w:rPr>
    </w:pPr>
    <w:r w:rsidRPr="00792861">
      <w:rPr>
        <w:rFonts w:ascii="Verdana" w:hAnsi="Verdana"/>
        <w:noProof/>
        <w:sz w:val="20"/>
        <w:szCs w:val="20"/>
        <w:rtl/>
      </w:rPr>
      <mc:AlternateContent>
        <mc:Choice Requires="wps">
          <w:drawing>
            <wp:anchor distT="0" distB="0" distL="114300" distR="114300" simplePos="0" relativeHeight="251659264" behindDoc="1" locked="0" layoutInCell="1" allowOverlap="1" wp14:anchorId="5426EB1B" wp14:editId="7416514F">
              <wp:simplePos x="0" y="0"/>
              <wp:positionH relativeFrom="column">
                <wp:posOffset>6067425</wp:posOffset>
              </wp:positionH>
              <wp:positionV relativeFrom="paragraph">
                <wp:posOffset>145415</wp:posOffset>
              </wp:positionV>
              <wp:extent cx="571500" cy="342900"/>
              <wp:effectExtent l="57150" t="57150" r="19050" b="1905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477.75pt;margin-top:11.45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" strokecolor="#339" strokeweight="2.25pt">
              <v:shadow on="t" color="#339" offset="-2pt,-2pt"/>
            </v:rect>
          </w:pict>
        </mc:Fallback>
      </mc:AlternateContent>
    </w:r>
    <w:r w:rsidRPr="00792861">
      <w:rPr>
        <w:rFonts w:ascii="Verdana" w:hAnsi="Verdana"/>
        <w:sz w:val="20"/>
        <w:szCs w:val="20"/>
        <w:rtl/>
      </w:rPr>
      <w:t>"</w:t>
    </w:r>
    <w:proofErr w:type="spellStart"/>
    <w:r w:rsidRPr="00792861">
      <w:rPr>
        <w:rFonts w:ascii="Verdana" w:hAnsi="Verdana"/>
        <w:sz w:val="20"/>
        <w:szCs w:val="20"/>
      </w:rPr>
      <w:t>Fiqh</w:t>
    </w:r>
    <w:proofErr w:type="spellEnd"/>
    <w:r w:rsidRPr="00792861">
      <w:rPr>
        <w:rFonts w:ascii="Verdana" w:hAnsi="Verdana"/>
        <w:sz w:val="20"/>
        <w:szCs w:val="20"/>
      </w:rPr>
      <w:t xml:space="preserve">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CF3" w:rsidRDefault="00C43CF3" w:rsidP="003B6978">
      <w:pPr>
        <w:spacing w:after="0" w:line="240" w:lineRule="auto"/>
      </w:pPr>
      <w:r>
        <w:separator/>
      </w:r>
    </w:p>
  </w:footnote>
  <w:footnote w:type="continuationSeparator" w:id="0">
    <w:p w:rsidR="00C43CF3" w:rsidRDefault="00C43CF3" w:rsidP="00CE43BC">
      <w:pPr>
        <w:spacing w:after="0" w:line="240" w:lineRule="auto"/>
      </w:pPr>
      <w:r>
        <w:continuationSeparator/>
      </w:r>
    </w:p>
  </w:footnote>
  <w:footnote w:id="1">
    <w:p w:rsidR="009330C2" w:rsidRPr="00501657" w:rsidRDefault="009330C2"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Pr="00501657">
        <w:rPr>
          <w:rFonts w:ascii="Verdana" w:hAnsi="Verdana"/>
          <w:szCs w:val="18"/>
        </w:rPr>
        <w:t xml:space="preserve"> See: K. </w:t>
      </w:r>
      <w:proofErr w:type="spellStart"/>
      <w:r w:rsidRPr="00501657">
        <w:rPr>
          <w:rFonts w:ascii="Verdana" w:hAnsi="Verdana"/>
          <w:szCs w:val="18"/>
        </w:rPr>
        <w:t>Blankinship</w:t>
      </w:r>
      <w:proofErr w:type="spellEnd"/>
      <w:r w:rsidRPr="00501657">
        <w:rPr>
          <w:rFonts w:ascii="Verdana" w:hAnsi="Verdana"/>
          <w:szCs w:val="18"/>
        </w:rPr>
        <w:t xml:space="preserve">, “The early creed,” in </w:t>
      </w:r>
      <w:r w:rsidRPr="00501657">
        <w:rPr>
          <w:rFonts w:ascii="Verdana" w:hAnsi="Verdana"/>
          <w:i/>
          <w:szCs w:val="18"/>
        </w:rPr>
        <w:t>The Cambridge Companion to Classical Islamic Theology</w:t>
      </w:r>
      <w:r w:rsidRPr="00501657">
        <w:rPr>
          <w:rFonts w:ascii="Verdana" w:hAnsi="Verdana"/>
          <w:szCs w:val="18"/>
        </w:rPr>
        <w:t xml:space="preserve">, ed. T. J. Winter (Cambridge: Cambridge University Press, 2008), pp. 33-40; W. M. Watt, </w:t>
      </w:r>
      <w:r w:rsidRPr="00501657">
        <w:rPr>
          <w:rFonts w:ascii="Verdana" w:hAnsi="Verdana"/>
          <w:i/>
          <w:szCs w:val="18"/>
        </w:rPr>
        <w:t>The Formative Period of Islamic Thought</w:t>
      </w:r>
      <w:r w:rsidRPr="00501657">
        <w:rPr>
          <w:rFonts w:ascii="Verdana" w:hAnsi="Verdana"/>
          <w:szCs w:val="18"/>
        </w:rPr>
        <w:t xml:space="preserve"> (Oxford: </w:t>
      </w:r>
      <w:proofErr w:type="spellStart"/>
      <w:r w:rsidRPr="00501657">
        <w:rPr>
          <w:rFonts w:ascii="Verdana" w:hAnsi="Verdana"/>
          <w:szCs w:val="18"/>
        </w:rPr>
        <w:t>Oneworld</w:t>
      </w:r>
      <w:proofErr w:type="spellEnd"/>
      <w:r w:rsidRPr="00501657">
        <w:rPr>
          <w:rFonts w:ascii="Verdana" w:hAnsi="Verdana"/>
          <w:szCs w:val="18"/>
        </w:rPr>
        <w:t xml:space="preserve">, 2002), relevant chapters; T. Nagel,  </w:t>
      </w:r>
      <w:r w:rsidRPr="00501657">
        <w:rPr>
          <w:rFonts w:ascii="Verdana" w:hAnsi="Verdana"/>
          <w:i/>
          <w:szCs w:val="18"/>
        </w:rPr>
        <w:t>The History of Islamic Theology</w:t>
      </w:r>
      <w:r w:rsidRPr="00501657">
        <w:rPr>
          <w:rFonts w:ascii="Verdana" w:hAnsi="Verdana"/>
          <w:szCs w:val="18"/>
        </w:rPr>
        <w:t xml:space="preserve">, tr. Thomas Thornton (Princeton, Markus Wiener Publishers, 2000), pp. 31-71.  </w:t>
      </w:r>
    </w:p>
  </w:footnote>
  <w:footnote w:id="2">
    <w:p w:rsidR="009330C2" w:rsidRPr="00501657" w:rsidRDefault="009330C2"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Pr="00501657">
        <w:rPr>
          <w:rFonts w:ascii="Verdana" w:hAnsi="Verdana"/>
          <w:szCs w:val="18"/>
        </w:rPr>
        <w:t xml:space="preserve"> While al-</w:t>
      </w:r>
      <w:proofErr w:type="spellStart"/>
      <w:r w:rsidRPr="00501657">
        <w:rPr>
          <w:rFonts w:ascii="Verdana" w:hAnsi="Verdana"/>
          <w:szCs w:val="18"/>
        </w:rPr>
        <w:t>Ghazālī</w:t>
      </w:r>
      <w:proofErr w:type="spellEnd"/>
      <w:r w:rsidRPr="00501657">
        <w:rPr>
          <w:rFonts w:ascii="Verdana" w:hAnsi="Verdana"/>
          <w:szCs w:val="18"/>
        </w:rPr>
        <w:t xml:space="preserve"> is not the most significant representative of medieval </w:t>
      </w:r>
      <w:proofErr w:type="spellStart"/>
      <w:r w:rsidRPr="00501657">
        <w:rPr>
          <w:rFonts w:ascii="Verdana" w:hAnsi="Verdana"/>
          <w:szCs w:val="18"/>
        </w:rPr>
        <w:t>Ash</w:t>
      </w:r>
      <w:r w:rsidRPr="00501657">
        <w:rPr>
          <w:rFonts w:ascii="Arial" w:hAnsi="Arial" w:cs="Arial"/>
          <w:szCs w:val="18"/>
        </w:rPr>
        <w:t>ʿ</w:t>
      </w:r>
      <w:r w:rsidRPr="00501657">
        <w:rPr>
          <w:rFonts w:ascii="Verdana" w:hAnsi="Verdana"/>
          <w:szCs w:val="18"/>
        </w:rPr>
        <w:t>arism</w:t>
      </w:r>
      <w:proofErr w:type="spellEnd"/>
      <w:r w:rsidRPr="00501657">
        <w:rPr>
          <w:rFonts w:ascii="Verdana" w:hAnsi="Verdana"/>
          <w:szCs w:val="18"/>
        </w:rPr>
        <w:t xml:space="preserve">, and that perhaps a figure such as </w:t>
      </w:r>
      <w:proofErr w:type="spellStart"/>
      <w:r w:rsidRPr="00501657">
        <w:rPr>
          <w:rFonts w:ascii="Verdana" w:hAnsi="Verdana"/>
          <w:szCs w:val="18"/>
        </w:rPr>
        <w:t>Fakhr</w:t>
      </w:r>
      <w:proofErr w:type="spellEnd"/>
      <w:r w:rsidRPr="00501657">
        <w:rPr>
          <w:rFonts w:ascii="Verdana" w:hAnsi="Verdana"/>
          <w:szCs w:val="18"/>
        </w:rPr>
        <w:t xml:space="preserve"> al-</w:t>
      </w:r>
      <w:proofErr w:type="spellStart"/>
      <w:r w:rsidRPr="00501657">
        <w:rPr>
          <w:rFonts w:ascii="Verdana" w:hAnsi="Verdana"/>
          <w:szCs w:val="18"/>
        </w:rPr>
        <w:t>Dīn</w:t>
      </w:r>
      <w:proofErr w:type="spellEnd"/>
      <w:r w:rsidRPr="00501657">
        <w:rPr>
          <w:rFonts w:ascii="Verdana" w:hAnsi="Verdana"/>
          <w:szCs w:val="18"/>
        </w:rPr>
        <w:t xml:space="preserve"> al-</w:t>
      </w:r>
      <w:proofErr w:type="spellStart"/>
      <w:r w:rsidRPr="00501657">
        <w:rPr>
          <w:rFonts w:ascii="Verdana" w:hAnsi="Verdana"/>
          <w:szCs w:val="18"/>
        </w:rPr>
        <w:t>Rāzi</w:t>
      </w:r>
      <w:proofErr w:type="spellEnd"/>
      <w:r w:rsidRPr="00501657">
        <w:rPr>
          <w:rFonts w:ascii="Verdana" w:hAnsi="Verdana"/>
          <w:szCs w:val="18"/>
        </w:rPr>
        <w:t xml:space="preserve"> (d. 1210) is more of a ‘faithful’ </w:t>
      </w:r>
      <w:proofErr w:type="spellStart"/>
      <w:r w:rsidRPr="00501657">
        <w:rPr>
          <w:rFonts w:ascii="Verdana" w:hAnsi="Verdana"/>
          <w:szCs w:val="18"/>
        </w:rPr>
        <w:t>Ash</w:t>
      </w:r>
      <w:r w:rsidRPr="00501657">
        <w:rPr>
          <w:rFonts w:ascii="Arial" w:hAnsi="Arial" w:cs="Arial"/>
          <w:szCs w:val="18"/>
        </w:rPr>
        <w:t>ʿ</w:t>
      </w:r>
      <w:r w:rsidRPr="00501657">
        <w:rPr>
          <w:rFonts w:ascii="Verdana" w:hAnsi="Verdana"/>
          <w:szCs w:val="18"/>
        </w:rPr>
        <w:t>arite</w:t>
      </w:r>
      <w:proofErr w:type="spellEnd"/>
      <w:r w:rsidRPr="00501657">
        <w:rPr>
          <w:rFonts w:ascii="Verdana" w:hAnsi="Verdana"/>
          <w:szCs w:val="18"/>
        </w:rPr>
        <w:t>, al-</w:t>
      </w:r>
      <w:proofErr w:type="spellStart"/>
      <w:r w:rsidRPr="00501657">
        <w:rPr>
          <w:rFonts w:ascii="Verdana" w:hAnsi="Verdana"/>
          <w:szCs w:val="18"/>
        </w:rPr>
        <w:t>Ghaz</w:t>
      </w:r>
      <w:r w:rsidRPr="00501657">
        <w:rPr>
          <w:rFonts w:ascii="Verdana" w:hAnsi="Verdana" w:cs="Verdana"/>
          <w:szCs w:val="18"/>
        </w:rPr>
        <w:t>ā</w:t>
      </w:r>
      <w:r w:rsidRPr="00501657">
        <w:rPr>
          <w:rFonts w:ascii="Verdana" w:hAnsi="Verdana"/>
          <w:szCs w:val="18"/>
        </w:rPr>
        <w:t>l</w:t>
      </w:r>
      <w:r w:rsidRPr="00501657">
        <w:rPr>
          <w:rFonts w:ascii="Verdana" w:hAnsi="Verdana" w:cs="Verdana"/>
          <w:szCs w:val="18"/>
        </w:rPr>
        <w:t>ī</w:t>
      </w:r>
      <w:proofErr w:type="spellEnd"/>
      <w:r w:rsidRPr="00501657">
        <w:rPr>
          <w:rFonts w:ascii="Verdana" w:hAnsi="Verdana"/>
          <w:szCs w:val="18"/>
        </w:rPr>
        <w:t xml:space="preserve"> has become the most famous and revered </w:t>
      </w:r>
      <w:proofErr w:type="spellStart"/>
      <w:r w:rsidRPr="00501657">
        <w:rPr>
          <w:rFonts w:ascii="Verdana" w:hAnsi="Verdana"/>
          <w:szCs w:val="18"/>
        </w:rPr>
        <w:t>Ash</w:t>
      </w:r>
      <w:r w:rsidRPr="00501657">
        <w:rPr>
          <w:rFonts w:ascii="Arial" w:hAnsi="Arial" w:cs="Arial"/>
          <w:szCs w:val="18"/>
        </w:rPr>
        <w:t>ʿ</w:t>
      </w:r>
      <w:r w:rsidRPr="00501657">
        <w:rPr>
          <w:rFonts w:ascii="Verdana" w:hAnsi="Verdana"/>
          <w:szCs w:val="18"/>
        </w:rPr>
        <w:t>arite</w:t>
      </w:r>
      <w:proofErr w:type="spellEnd"/>
      <w:r w:rsidRPr="00501657">
        <w:rPr>
          <w:rFonts w:ascii="Verdana" w:hAnsi="Verdana"/>
          <w:szCs w:val="18"/>
        </w:rPr>
        <w:t xml:space="preserve"> for later followers of the school, perhaps because he synthesized the modern construct of what is termed ‘traditionalist Islam’ by its followers: a particular combination of </w:t>
      </w:r>
      <w:proofErr w:type="spellStart"/>
      <w:r w:rsidRPr="00501657">
        <w:rPr>
          <w:rFonts w:ascii="Verdana" w:hAnsi="Verdana"/>
          <w:szCs w:val="18"/>
        </w:rPr>
        <w:t>Juwaynian</w:t>
      </w:r>
      <w:proofErr w:type="spellEnd"/>
      <w:r w:rsidRPr="00501657">
        <w:rPr>
          <w:rFonts w:ascii="Verdana" w:hAnsi="Verdana"/>
          <w:szCs w:val="18"/>
        </w:rPr>
        <w:t xml:space="preserve"> </w:t>
      </w:r>
      <w:proofErr w:type="spellStart"/>
      <w:r w:rsidRPr="00501657">
        <w:rPr>
          <w:rFonts w:ascii="Verdana" w:hAnsi="Verdana"/>
          <w:szCs w:val="18"/>
        </w:rPr>
        <w:t>Ash</w:t>
      </w:r>
      <w:r w:rsidRPr="00501657">
        <w:rPr>
          <w:rFonts w:ascii="Arial" w:hAnsi="Arial" w:cs="Arial"/>
          <w:szCs w:val="18"/>
        </w:rPr>
        <w:t>ʿ</w:t>
      </w:r>
      <w:r w:rsidRPr="00501657">
        <w:rPr>
          <w:rFonts w:ascii="Verdana" w:hAnsi="Verdana"/>
          <w:szCs w:val="18"/>
        </w:rPr>
        <w:t>arite</w:t>
      </w:r>
      <w:proofErr w:type="spellEnd"/>
      <w:r w:rsidRPr="00501657">
        <w:rPr>
          <w:rFonts w:ascii="Verdana" w:hAnsi="Verdana"/>
          <w:szCs w:val="18"/>
        </w:rPr>
        <w:t xml:space="preserve"> theology, </w:t>
      </w:r>
      <w:proofErr w:type="spellStart"/>
      <w:r w:rsidRPr="00501657">
        <w:rPr>
          <w:rFonts w:ascii="Verdana" w:hAnsi="Verdana"/>
          <w:szCs w:val="18"/>
        </w:rPr>
        <w:t>Junayd</w:t>
      </w:r>
      <w:r w:rsidRPr="00501657">
        <w:rPr>
          <w:rFonts w:ascii="Verdana" w:hAnsi="Verdana" w:cs="Verdana"/>
          <w:szCs w:val="18"/>
        </w:rPr>
        <w:t>ī</w:t>
      </w:r>
      <w:proofErr w:type="spellEnd"/>
      <w:r w:rsidRPr="00501657">
        <w:rPr>
          <w:rFonts w:ascii="Verdana" w:hAnsi="Verdana"/>
          <w:szCs w:val="18"/>
        </w:rPr>
        <w:t>/</w:t>
      </w:r>
      <w:proofErr w:type="spellStart"/>
      <w:r w:rsidRPr="00501657">
        <w:rPr>
          <w:rFonts w:ascii="Verdana" w:hAnsi="Verdana"/>
          <w:szCs w:val="18"/>
        </w:rPr>
        <w:t>Mu</w:t>
      </w:r>
      <w:r w:rsidRPr="00501657">
        <w:rPr>
          <w:rFonts w:ascii="Arial" w:hAnsi="Arial" w:cs="Arial"/>
          <w:szCs w:val="18"/>
        </w:rPr>
        <w:t>ḥ</w:t>
      </w:r>
      <w:r w:rsidRPr="00501657">
        <w:rPr>
          <w:rFonts w:ascii="Verdana" w:hAnsi="Verdana"/>
          <w:szCs w:val="18"/>
        </w:rPr>
        <w:t>asibī</w:t>
      </w:r>
      <w:proofErr w:type="spellEnd"/>
      <w:r w:rsidRPr="00501657">
        <w:rPr>
          <w:rFonts w:ascii="Verdana" w:hAnsi="Verdana"/>
          <w:szCs w:val="18"/>
        </w:rPr>
        <w:t xml:space="preserve"> Sufism, and strict adherence to the </w:t>
      </w:r>
      <w:proofErr w:type="spellStart"/>
      <w:r w:rsidRPr="00501657">
        <w:rPr>
          <w:rFonts w:ascii="Verdana" w:hAnsi="Verdana"/>
          <w:szCs w:val="18"/>
        </w:rPr>
        <w:t>Shafi</w:t>
      </w:r>
      <w:r w:rsidRPr="00501657">
        <w:rPr>
          <w:rFonts w:ascii="Arial" w:hAnsi="Arial" w:cs="Arial"/>
          <w:szCs w:val="18"/>
        </w:rPr>
        <w:t>ʾ</w:t>
      </w:r>
      <w:r w:rsidRPr="00501657">
        <w:rPr>
          <w:rFonts w:ascii="Verdana" w:hAnsi="Verdana"/>
          <w:szCs w:val="18"/>
        </w:rPr>
        <w:t>ite</w:t>
      </w:r>
      <w:proofErr w:type="spellEnd"/>
      <w:r w:rsidRPr="00501657">
        <w:rPr>
          <w:rFonts w:ascii="Verdana" w:hAnsi="Verdana"/>
          <w:szCs w:val="18"/>
        </w:rPr>
        <w:t xml:space="preserve"> school of law. While some minor variations within the spectrum of this tripartite schemata are permitted (</w:t>
      </w:r>
      <w:proofErr w:type="spellStart"/>
      <w:r w:rsidRPr="00501657">
        <w:rPr>
          <w:rFonts w:ascii="Verdana" w:hAnsi="Verdana"/>
          <w:szCs w:val="18"/>
        </w:rPr>
        <w:t>Maturidī</w:t>
      </w:r>
      <w:proofErr w:type="spellEnd"/>
      <w:r w:rsidRPr="00501657">
        <w:rPr>
          <w:rFonts w:ascii="Verdana" w:hAnsi="Verdana"/>
          <w:szCs w:val="18"/>
        </w:rPr>
        <w:t xml:space="preserve"> </w:t>
      </w:r>
      <w:proofErr w:type="spellStart"/>
      <w:r w:rsidRPr="00501657">
        <w:rPr>
          <w:rFonts w:ascii="Verdana" w:hAnsi="Verdana"/>
          <w:szCs w:val="18"/>
        </w:rPr>
        <w:t>Naqshabandī</w:t>
      </w:r>
      <w:proofErr w:type="spellEnd"/>
      <w:r w:rsidRPr="00501657">
        <w:rPr>
          <w:rFonts w:ascii="Verdana" w:hAnsi="Verdana"/>
          <w:szCs w:val="18"/>
        </w:rPr>
        <w:t xml:space="preserve"> </w:t>
      </w:r>
      <w:proofErr w:type="spellStart"/>
      <w:r w:rsidRPr="00501657">
        <w:rPr>
          <w:rFonts w:ascii="Arial" w:hAnsi="Arial" w:cs="Arial"/>
          <w:szCs w:val="18"/>
        </w:rPr>
        <w:t>Ḥ</w:t>
      </w:r>
      <w:r w:rsidRPr="00501657">
        <w:rPr>
          <w:rFonts w:ascii="Verdana" w:hAnsi="Verdana"/>
          <w:szCs w:val="18"/>
        </w:rPr>
        <w:t>anafism</w:t>
      </w:r>
      <w:proofErr w:type="spellEnd"/>
      <w:r w:rsidRPr="00501657">
        <w:rPr>
          <w:rFonts w:ascii="Verdana" w:hAnsi="Verdana"/>
          <w:szCs w:val="18"/>
        </w:rPr>
        <w:t xml:space="preserve">, for example, would be viewed as an acceptable, and even faithful, alternative), ‘traditionalist Islam’ is not sympathetic to the </w:t>
      </w:r>
      <w:proofErr w:type="spellStart"/>
      <w:r w:rsidRPr="00501657">
        <w:rPr>
          <w:rFonts w:ascii="Verdana" w:hAnsi="Verdana"/>
          <w:szCs w:val="18"/>
        </w:rPr>
        <w:t>Taymiyyan</w:t>
      </w:r>
      <w:proofErr w:type="spellEnd"/>
      <w:r w:rsidRPr="00501657">
        <w:rPr>
          <w:rFonts w:ascii="Verdana" w:hAnsi="Verdana"/>
          <w:szCs w:val="18"/>
        </w:rPr>
        <w:t xml:space="preserve"> strand, and many </w:t>
      </w:r>
      <w:proofErr w:type="spellStart"/>
      <w:r w:rsidRPr="00501657">
        <w:rPr>
          <w:rFonts w:ascii="Verdana" w:hAnsi="Verdana"/>
          <w:szCs w:val="18"/>
        </w:rPr>
        <w:t>follwers</w:t>
      </w:r>
      <w:proofErr w:type="spellEnd"/>
      <w:r w:rsidRPr="00501657">
        <w:rPr>
          <w:rFonts w:ascii="Verdana" w:hAnsi="Verdana"/>
          <w:szCs w:val="18"/>
        </w:rPr>
        <w:t xml:space="preserve"> of medieval and modern </w:t>
      </w:r>
      <w:proofErr w:type="spellStart"/>
      <w:r w:rsidRPr="00501657">
        <w:rPr>
          <w:rFonts w:ascii="Verdana" w:hAnsi="Verdana"/>
          <w:szCs w:val="18"/>
        </w:rPr>
        <w:t>Ash</w:t>
      </w:r>
      <w:r w:rsidRPr="00501657">
        <w:rPr>
          <w:rFonts w:ascii="Arial" w:hAnsi="Arial" w:cs="Arial"/>
          <w:szCs w:val="18"/>
        </w:rPr>
        <w:t>ʿ</w:t>
      </w:r>
      <w:r w:rsidRPr="00501657">
        <w:rPr>
          <w:rFonts w:ascii="Verdana" w:hAnsi="Verdana"/>
          <w:szCs w:val="18"/>
        </w:rPr>
        <w:t>arism</w:t>
      </w:r>
      <w:proofErr w:type="spellEnd"/>
      <w:r w:rsidRPr="00501657">
        <w:rPr>
          <w:rFonts w:ascii="Verdana" w:hAnsi="Verdana"/>
          <w:szCs w:val="18"/>
        </w:rPr>
        <w:t xml:space="preserve"> have back-projected a </w:t>
      </w:r>
      <w:proofErr w:type="spellStart"/>
      <w:r w:rsidRPr="00501657">
        <w:rPr>
          <w:rFonts w:ascii="Verdana" w:hAnsi="Verdana"/>
          <w:szCs w:val="18"/>
        </w:rPr>
        <w:t>Ghazalīan</w:t>
      </w:r>
      <w:proofErr w:type="spellEnd"/>
      <w:r w:rsidRPr="00501657">
        <w:rPr>
          <w:rFonts w:ascii="Verdana" w:hAnsi="Verdana"/>
          <w:szCs w:val="18"/>
        </w:rPr>
        <w:t xml:space="preserve"> </w:t>
      </w:r>
      <w:proofErr w:type="spellStart"/>
      <w:r w:rsidRPr="00501657">
        <w:rPr>
          <w:rFonts w:ascii="Verdana" w:hAnsi="Verdana"/>
          <w:szCs w:val="18"/>
        </w:rPr>
        <w:t>Sunnī</w:t>
      </w:r>
      <w:proofErr w:type="spellEnd"/>
      <w:r w:rsidRPr="00501657">
        <w:rPr>
          <w:rFonts w:ascii="Verdana" w:hAnsi="Verdana"/>
          <w:szCs w:val="18"/>
        </w:rPr>
        <w:t xml:space="preserve"> vision of Islam onto the earliest proponents of </w:t>
      </w:r>
      <w:proofErr w:type="spellStart"/>
      <w:r w:rsidRPr="00501657">
        <w:rPr>
          <w:rFonts w:ascii="Verdana" w:hAnsi="Verdana"/>
          <w:szCs w:val="18"/>
        </w:rPr>
        <w:t>Sunnism</w:t>
      </w:r>
      <w:proofErr w:type="spellEnd"/>
      <w:r w:rsidRPr="00501657">
        <w:rPr>
          <w:rFonts w:ascii="Verdana" w:hAnsi="Verdana"/>
          <w:szCs w:val="18"/>
        </w:rPr>
        <w:t xml:space="preserve">. As this paper shows, however, the controversies of defining ‘true’ </w:t>
      </w:r>
      <w:proofErr w:type="spellStart"/>
      <w:r w:rsidRPr="00501657">
        <w:rPr>
          <w:rFonts w:ascii="Verdana" w:hAnsi="Verdana"/>
          <w:szCs w:val="18"/>
        </w:rPr>
        <w:t>Sunnism</w:t>
      </w:r>
      <w:proofErr w:type="spellEnd"/>
      <w:r w:rsidRPr="00501657">
        <w:rPr>
          <w:rFonts w:ascii="Verdana" w:hAnsi="Verdana"/>
          <w:szCs w:val="18"/>
        </w:rPr>
        <w:t xml:space="preserve"> have existed since its inception, and both strands of </w:t>
      </w:r>
      <w:proofErr w:type="spellStart"/>
      <w:r w:rsidRPr="00501657">
        <w:rPr>
          <w:rFonts w:ascii="Verdana" w:hAnsi="Verdana"/>
          <w:szCs w:val="18"/>
        </w:rPr>
        <w:t>Asha</w:t>
      </w:r>
      <w:r w:rsidRPr="00501657">
        <w:rPr>
          <w:rFonts w:ascii="Arial" w:hAnsi="Arial" w:cs="Arial"/>
          <w:szCs w:val="18"/>
        </w:rPr>
        <w:t>ʿ</w:t>
      </w:r>
      <w:r w:rsidRPr="00501657">
        <w:rPr>
          <w:rFonts w:ascii="Verdana" w:hAnsi="Verdana"/>
          <w:szCs w:val="18"/>
        </w:rPr>
        <w:t>arism</w:t>
      </w:r>
      <w:proofErr w:type="spellEnd"/>
      <w:r w:rsidRPr="00501657">
        <w:rPr>
          <w:rFonts w:ascii="Verdana" w:hAnsi="Verdana"/>
          <w:szCs w:val="18"/>
        </w:rPr>
        <w:t xml:space="preserve"> and </w:t>
      </w:r>
      <w:proofErr w:type="spellStart"/>
      <w:r w:rsidRPr="00501657">
        <w:rPr>
          <w:rFonts w:ascii="Verdana" w:hAnsi="Verdana"/>
          <w:szCs w:val="18"/>
        </w:rPr>
        <w:t>Salafism</w:t>
      </w:r>
      <w:proofErr w:type="spellEnd"/>
      <w:r w:rsidRPr="00501657">
        <w:rPr>
          <w:rFonts w:ascii="Verdana" w:hAnsi="Verdana"/>
          <w:szCs w:val="18"/>
        </w:rPr>
        <w:t xml:space="preserve"> (also called </w:t>
      </w:r>
      <w:proofErr w:type="spellStart"/>
      <w:r w:rsidRPr="00501657">
        <w:rPr>
          <w:rFonts w:ascii="Verdana" w:hAnsi="Verdana"/>
          <w:szCs w:val="18"/>
        </w:rPr>
        <w:t>Atharism</w:t>
      </w:r>
      <w:proofErr w:type="spellEnd"/>
      <w:r w:rsidRPr="00501657">
        <w:rPr>
          <w:rFonts w:ascii="Verdana" w:hAnsi="Verdana"/>
          <w:szCs w:val="18"/>
        </w:rPr>
        <w:t xml:space="preserve">) have manifestations in third century figures.   </w:t>
      </w:r>
    </w:p>
  </w:footnote>
  <w:footnote w:id="3">
    <w:p w:rsidR="009330C2" w:rsidRPr="00501657" w:rsidRDefault="009330C2"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Pr="00501657">
        <w:rPr>
          <w:rFonts w:ascii="Verdana" w:hAnsi="Verdana"/>
          <w:szCs w:val="18"/>
        </w:rPr>
        <w:t xml:space="preserve"> These three incidents represent, to the best of my knowledge, the earliest examples of such intra-</w:t>
      </w:r>
      <w:proofErr w:type="spellStart"/>
      <w:r w:rsidRPr="00501657">
        <w:rPr>
          <w:rFonts w:ascii="Verdana" w:hAnsi="Verdana"/>
          <w:szCs w:val="18"/>
        </w:rPr>
        <w:t>Sunnī</w:t>
      </w:r>
      <w:proofErr w:type="spellEnd"/>
      <w:r w:rsidRPr="00501657">
        <w:rPr>
          <w:rFonts w:ascii="Verdana" w:hAnsi="Verdana"/>
          <w:szCs w:val="18"/>
        </w:rPr>
        <w:t xml:space="preserve"> tensions. In my somewhat extensive readings of early Islamic theological works, I have not come across any other incidents of a similar nature during this time frame.</w:t>
      </w:r>
    </w:p>
  </w:footnote>
  <w:footnote w:id="4">
    <w:p w:rsidR="009330C2" w:rsidRPr="00501657" w:rsidRDefault="009330C2"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Pr="00501657">
        <w:rPr>
          <w:rFonts w:ascii="Verdana" w:hAnsi="Verdana"/>
          <w:szCs w:val="18"/>
        </w:rPr>
        <w:t xml:space="preserve"> The persona of </w:t>
      </w:r>
      <w:proofErr w:type="spellStart"/>
      <w:r w:rsidRPr="00501657">
        <w:rPr>
          <w:rFonts w:ascii="Verdana" w:hAnsi="Verdana"/>
          <w:szCs w:val="18"/>
        </w:rPr>
        <w:t>Ja</w:t>
      </w:r>
      <w:r w:rsidRPr="00501657">
        <w:rPr>
          <w:rFonts w:ascii="Arial" w:hAnsi="Arial" w:cs="Arial"/>
          <w:szCs w:val="18"/>
        </w:rPr>
        <w:t>ʿ</w:t>
      </w:r>
      <w:r w:rsidRPr="00501657">
        <w:rPr>
          <w:rFonts w:ascii="Verdana" w:hAnsi="Verdana"/>
          <w:szCs w:val="18"/>
        </w:rPr>
        <w:t>d</w:t>
      </w:r>
      <w:proofErr w:type="spellEnd"/>
      <w:r w:rsidRPr="00501657">
        <w:rPr>
          <w:rFonts w:ascii="Verdana" w:hAnsi="Verdana"/>
          <w:szCs w:val="18"/>
        </w:rPr>
        <w:t xml:space="preserve"> remains understudied, primarily because of the paucity of reliable information we have regarding </w:t>
      </w:r>
      <w:proofErr w:type="spellStart"/>
      <w:r w:rsidRPr="00501657">
        <w:rPr>
          <w:rFonts w:ascii="Verdana" w:hAnsi="Verdana"/>
          <w:szCs w:val="18"/>
        </w:rPr>
        <w:t>him.There</w:t>
      </w:r>
      <w:proofErr w:type="spellEnd"/>
      <w:r w:rsidRPr="00501657">
        <w:rPr>
          <w:rFonts w:ascii="Verdana" w:hAnsi="Verdana"/>
          <w:szCs w:val="18"/>
        </w:rPr>
        <w:t xml:space="preserve"> are some references to him in theological works written in the third and fourth Islamic centuries (see in particular Dr. al-</w:t>
      </w:r>
      <w:proofErr w:type="spellStart"/>
      <w:r w:rsidRPr="00501657">
        <w:rPr>
          <w:rFonts w:ascii="Verdana" w:hAnsi="Verdana"/>
          <w:szCs w:val="18"/>
        </w:rPr>
        <w:t>Tamīmī’s</w:t>
      </w:r>
      <w:proofErr w:type="spellEnd"/>
      <w:r w:rsidRPr="00501657">
        <w:rPr>
          <w:rFonts w:ascii="Verdana" w:hAnsi="Verdana"/>
          <w:szCs w:val="18"/>
        </w:rPr>
        <w:t xml:space="preserve"> work cited below); however it is only medieval writers, such as </w:t>
      </w:r>
      <w:proofErr w:type="spellStart"/>
      <w:r w:rsidRPr="00501657">
        <w:rPr>
          <w:rFonts w:ascii="Verdana" w:hAnsi="Verdana"/>
          <w:szCs w:val="18"/>
        </w:rPr>
        <w:t>Ibn</w:t>
      </w:r>
      <w:proofErr w:type="spellEnd"/>
      <w:r w:rsidRPr="00501657">
        <w:rPr>
          <w:rFonts w:ascii="Verdana" w:hAnsi="Verdana"/>
          <w:szCs w:val="18"/>
        </w:rPr>
        <w:t xml:space="preserve"> al-</w:t>
      </w:r>
      <w:proofErr w:type="spellStart"/>
      <w:r w:rsidRPr="00501657">
        <w:rPr>
          <w:rFonts w:ascii="Verdana" w:hAnsi="Verdana"/>
          <w:szCs w:val="18"/>
        </w:rPr>
        <w:t>Athīr</w:t>
      </w:r>
      <w:proofErr w:type="spellEnd"/>
      <w:r w:rsidRPr="00501657">
        <w:rPr>
          <w:rFonts w:ascii="Verdana" w:hAnsi="Verdana"/>
          <w:szCs w:val="18"/>
        </w:rPr>
        <w:t xml:space="preserve"> and al-</w:t>
      </w:r>
      <w:proofErr w:type="spellStart"/>
      <w:r w:rsidRPr="00501657">
        <w:rPr>
          <w:rFonts w:ascii="Verdana" w:hAnsi="Verdana"/>
          <w:szCs w:val="18"/>
        </w:rPr>
        <w:t>Dhahabī</w:t>
      </w:r>
      <w:proofErr w:type="spellEnd"/>
      <w:r w:rsidRPr="00501657">
        <w:rPr>
          <w:rFonts w:ascii="Verdana" w:hAnsi="Verdana"/>
          <w:szCs w:val="18"/>
        </w:rPr>
        <w:t>, who provide a more complete picture of his life and times.</w:t>
      </w:r>
    </w:p>
    <w:p w:rsidR="009330C2" w:rsidRPr="00501657" w:rsidRDefault="009330C2" w:rsidP="009330C2">
      <w:pPr>
        <w:pStyle w:val="FootnoteText1"/>
        <w:spacing w:before="0" w:line="216" w:lineRule="auto"/>
        <w:ind w:left="347" w:hangingChars="193" w:hanging="347"/>
        <w:rPr>
          <w:rFonts w:ascii="Verdana" w:hAnsi="Verdana"/>
          <w:szCs w:val="18"/>
        </w:rPr>
      </w:pPr>
      <w:r w:rsidRPr="00501657">
        <w:rPr>
          <w:rFonts w:ascii="Verdana" w:hAnsi="Verdana"/>
          <w:szCs w:val="18"/>
        </w:rPr>
        <w:t xml:space="preserve"> </w:t>
      </w:r>
      <w:r w:rsidR="0066544E">
        <w:rPr>
          <w:rFonts w:ascii="Verdana" w:hAnsi="Verdana"/>
          <w:szCs w:val="18"/>
        </w:rPr>
        <w:tab/>
      </w:r>
      <w:r w:rsidRPr="00501657">
        <w:rPr>
          <w:rFonts w:ascii="Verdana" w:hAnsi="Verdana"/>
          <w:szCs w:val="18"/>
        </w:rPr>
        <w:t xml:space="preserve">Dr. </w:t>
      </w:r>
      <w:proofErr w:type="spellStart"/>
      <w:r w:rsidRPr="00501657">
        <w:rPr>
          <w:rFonts w:ascii="Verdana" w:hAnsi="Verdana"/>
          <w:szCs w:val="18"/>
        </w:rPr>
        <w:t>Mu</w:t>
      </w:r>
      <w:r w:rsidRPr="00501657">
        <w:rPr>
          <w:rFonts w:ascii="Arial" w:hAnsi="Arial" w:cs="Arial"/>
          <w:szCs w:val="18"/>
        </w:rPr>
        <w:t>ḥ</w:t>
      </w:r>
      <w:r w:rsidRPr="00501657">
        <w:rPr>
          <w:rFonts w:ascii="Verdana" w:hAnsi="Verdana"/>
          <w:szCs w:val="18"/>
        </w:rPr>
        <w:t>ammad</w:t>
      </w:r>
      <w:proofErr w:type="spellEnd"/>
      <w:r w:rsidRPr="00501657">
        <w:rPr>
          <w:rFonts w:ascii="Verdana" w:hAnsi="Verdana"/>
          <w:szCs w:val="18"/>
        </w:rPr>
        <w:t xml:space="preserve"> al-</w:t>
      </w:r>
      <w:proofErr w:type="spellStart"/>
      <w:r w:rsidRPr="00501657">
        <w:rPr>
          <w:rFonts w:ascii="Verdana" w:hAnsi="Verdana"/>
          <w:szCs w:val="18"/>
        </w:rPr>
        <w:t>Tamīmī</w:t>
      </w:r>
      <w:proofErr w:type="spellEnd"/>
      <w:r w:rsidRPr="00501657">
        <w:rPr>
          <w:rFonts w:ascii="Verdana" w:hAnsi="Verdana"/>
          <w:szCs w:val="18"/>
        </w:rPr>
        <w:t xml:space="preserve">, my advisor for my MA thesis, compiled most of the early quotes and biographical details found in Islamic sourced regarding </w:t>
      </w:r>
      <w:proofErr w:type="spellStart"/>
      <w:r w:rsidRPr="00501657">
        <w:rPr>
          <w:rFonts w:ascii="Verdana" w:hAnsi="Verdana"/>
          <w:szCs w:val="18"/>
        </w:rPr>
        <w:t>Ja</w:t>
      </w:r>
      <w:r w:rsidRPr="00501657">
        <w:rPr>
          <w:rFonts w:ascii="Arial" w:hAnsi="Arial" w:cs="Arial"/>
          <w:szCs w:val="18"/>
        </w:rPr>
        <w:t>ʿ</w:t>
      </w:r>
      <w:r w:rsidRPr="00501657">
        <w:rPr>
          <w:rFonts w:ascii="Verdana" w:hAnsi="Verdana"/>
          <w:szCs w:val="18"/>
        </w:rPr>
        <w:t>d</w:t>
      </w:r>
      <w:proofErr w:type="spellEnd"/>
      <w:r w:rsidRPr="00501657">
        <w:rPr>
          <w:rFonts w:ascii="Verdana" w:hAnsi="Verdana"/>
          <w:szCs w:val="18"/>
        </w:rPr>
        <w:t xml:space="preserve"> in his work </w:t>
      </w:r>
      <w:proofErr w:type="spellStart"/>
      <w:r w:rsidRPr="00501657">
        <w:rPr>
          <w:rFonts w:ascii="Verdana" w:hAnsi="Verdana"/>
          <w:i/>
          <w:szCs w:val="18"/>
        </w:rPr>
        <w:t>Maqāla</w:t>
      </w:r>
      <w:proofErr w:type="spellEnd"/>
      <w:r w:rsidRPr="00501657">
        <w:rPr>
          <w:rFonts w:ascii="Verdana" w:hAnsi="Verdana"/>
          <w:i/>
          <w:szCs w:val="18"/>
        </w:rPr>
        <w:t xml:space="preserve"> al-</w:t>
      </w:r>
      <w:proofErr w:type="spellStart"/>
      <w:r w:rsidRPr="00501657">
        <w:rPr>
          <w:rFonts w:ascii="Arial" w:hAnsi="Arial" w:cs="Arial"/>
          <w:i/>
          <w:szCs w:val="18"/>
        </w:rPr>
        <w:t>ṭ</w:t>
      </w:r>
      <w:r w:rsidRPr="00501657">
        <w:rPr>
          <w:rFonts w:ascii="Verdana" w:hAnsi="Verdana"/>
          <w:i/>
          <w:szCs w:val="18"/>
        </w:rPr>
        <w:t>a</w:t>
      </w:r>
      <w:r w:rsidRPr="00501657">
        <w:rPr>
          <w:rFonts w:ascii="Arial" w:hAnsi="Arial" w:cs="Arial"/>
          <w:i/>
          <w:szCs w:val="18"/>
        </w:rPr>
        <w:t>ʿṭ</w:t>
      </w:r>
      <w:r w:rsidRPr="00501657">
        <w:rPr>
          <w:rFonts w:ascii="Verdana" w:hAnsi="Verdana"/>
          <w:i/>
          <w:szCs w:val="18"/>
        </w:rPr>
        <w:t>īl</w:t>
      </w:r>
      <w:proofErr w:type="spellEnd"/>
      <w:r w:rsidRPr="00501657">
        <w:rPr>
          <w:rFonts w:ascii="Verdana" w:hAnsi="Verdana"/>
          <w:i/>
          <w:szCs w:val="18"/>
        </w:rPr>
        <w:t xml:space="preserve"> </w:t>
      </w:r>
      <w:proofErr w:type="spellStart"/>
      <w:r w:rsidRPr="00501657">
        <w:rPr>
          <w:rFonts w:ascii="Verdana" w:hAnsi="Verdana"/>
          <w:i/>
          <w:szCs w:val="18"/>
        </w:rPr>
        <w:t>wa</w:t>
      </w:r>
      <w:proofErr w:type="spellEnd"/>
      <w:r w:rsidRPr="00501657">
        <w:rPr>
          <w:rFonts w:ascii="Verdana" w:hAnsi="Verdana"/>
          <w:i/>
          <w:szCs w:val="18"/>
        </w:rPr>
        <w:t>-l-</w:t>
      </w:r>
      <w:proofErr w:type="spellStart"/>
      <w:r w:rsidRPr="00501657">
        <w:rPr>
          <w:rFonts w:ascii="Verdana" w:hAnsi="Verdana"/>
          <w:i/>
          <w:szCs w:val="18"/>
        </w:rPr>
        <w:t>Ja</w:t>
      </w:r>
      <w:r w:rsidRPr="00501657">
        <w:rPr>
          <w:rFonts w:ascii="Arial" w:hAnsi="Arial" w:cs="Arial"/>
          <w:i/>
          <w:szCs w:val="18"/>
        </w:rPr>
        <w:t>ʿ</w:t>
      </w:r>
      <w:r w:rsidRPr="00501657">
        <w:rPr>
          <w:rFonts w:ascii="Verdana" w:hAnsi="Verdana"/>
          <w:i/>
          <w:szCs w:val="18"/>
        </w:rPr>
        <w:t>d</w:t>
      </w:r>
      <w:proofErr w:type="spellEnd"/>
      <w:r w:rsidRPr="00501657">
        <w:rPr>
          <w:rFonts w:ascii="Verdana" w:hAnsi="Verdana"/>
          <w:i/>
          <w:szCs w:val="18"/>
        </w:rPr>
        <w:t xml:space="preserve"> b. Dirham</w:t>
      </w:r>
      <w:r w:rsidRPr="00501657">
        <w:rPr>
          <w:rFonts w:ascii="Verdana" w:hAnsi="Verdana"/>
          <w:szCs w:val="18"/>
        </w:rPr>
        <w:t xml:space="preserve"> (</w:t>
      </w:r>
      <w:proofErr w:type="spellStart"/>
      <w:r w:rsidRPr="00501657">
        <w:rPr>
          <w:rFonts w:ascii="Verdana" w:hAnsi="Verdana"/>
          <w:szCs w:val="18"/>
        </w:rPr>
        <w:t>Riya</w:t>
      </w:r>
      <w:r w:rsidRPr="00501657">
        <w:rPr>
          <w:rFonts w:ascii="Arial" w:hAnsi="Arial" w:cs="Arial"/>
          <w:szCs w:val="18"/>
        </w:rPr>
        <w:t>ḍ</w:t>
      </w:r>
      <w:proofErr w:type="spellEnd"/>
      <w:r w:rsidRPr="00501657">
        <w:rPr>
          <w:rFonts w:ascii="Verdana" w:hAnsi="Verdana"/>
          <w:szCs w:val="18"/>
        </w:rPr>
        <w:t xml:space="preserve">: </w:t>
      </w:r>
      <w:proofErr w:type="spellStart"/>
      <w:r w:rsidRPr="00501657">
        <w:rPr>
          <w:rFonts w:ascii="Verdana" w:hAnsi="Verdana"/>
          <w:szCs w:val="18"/>
        </w:rPr>
        <w:t>Maktaba</w:t>
      </w:r>
      <w:proofErr w:type="spellEnd"/>
      <w:r w:rsidRPr="00501657">
        <w:rPr>
          <w:rFonts w:ascii="Verdana" w:hAnsi="Verdana"/>
          <w:szCs w:val="18"/>
        </w:rPr>
        <w:t xml:space="preserve"> </w:t>
      </w:r>
      <w:proofErr w:type="spellStart"/>
      <w:r w:rsidRPr="00501657">
        <w:rPr>
          <w:rFonts w:ascii="Verdana" w:hAnsi="Verdana"/>
          <w:szCs w:val="18"/>
        </w:rPr>
        <w:t>A</w:t>
      </w:r>
      <w:r w:rsidRPr="00501657">
        <w:rPr>
          <w:rFonts w:ascii="Arial" w:hAnsi="Arial" w:cs="Arial"/>
          <w:szCs w:val="18"/>
        </w:rPr>
        <w:t>ḍ</w:t>
      </w:r>
      <w:r w:rsidRPr="00501657">
        <w:rPr>
          <w:rFonts w:ascii="Verdana" w:hAnsi="Verdana"/>
          <w:szCs w:val="18"/>
        </w:rPr>
        <w:t>wā</w:t>
      </w:r>
      <w:proofErr w:type="spellEnd"/>
      <w:r w:rsidRPr="00501657">
        <w:rPr>
          <w:rFonts w:ascii="Verdana" w:hAnsi="Verdana"/>
          <w:szCs w:val="18"/>
        </w:rPr>
        <w:t xml:space="preserve"> al-</w:t>
      </w:r>
      <w:proofErr w:type="spellStart"/>
      <w:r w:rsidRPr="00501657">
        <w:rPr>
          <w:rFonts w:ascii="Verdana" w:hAnsi="Verdana"/>
          <w:szCs w:val="18"/>
        </w:rPr>
        <w:t>Salaf</w:t>
      </w:r>
      <w:proofErr w:type="spellEnd"/>
      <w:r w:rsidRPr="00501657">
        <w:rPr>
          <w:rFonts w:ascii="Verdana" w:hAnsi="Verdana"/>
          <w:szCs w:val="18"/>
        </w:rPr>
        <w:t xml:space="preserve">, 1997). </w:t>
      </w:r>
      <w:proofErr w:type="gramStart"/>
      <w:r w:rsidRPr="00501657">
        <w:rPr>
          <w:rFonts w:ascii="Verdana" w:hAnsi="Verdana"/>
          <w:szCs w:val="18"/>
        </w:rPr>
        <w:t xml:space="preserve">My own MA thesis, which centered on </w:t>
      </w:r>
      <w:proofErr w:type="spellStart"/>
      <w:r w:rsidRPr="00501657">
        <w:rPr>
          <w:rFonts w:ascii="Verdana" w:hAnsi="Verdana"/>
          <w:szCs w:val="18"/>
        </w:rPr>
        <w:t>Jahm</w:t>
      </w:r>
      <w:proofErr w:type="spellEnd"/>
      <w:r w:rsidRPr="00501657">
        <w:rPr>
          <w:rFonts w:ascii="Verdana" w:hAnsi="Verdana"/>
          <w:szCs w:val="18"/>
        </w:rPr>
        <w:t xml:space="preserve"> b. </w:t>
      </w:r>
      <w:proofErr w:type="spellStart"/>
      <w:r w:rsidRPr="00501657">
        <w:rPr>
          <w:rFonts w:ascii="Arial" w:hAnsi="Arial" w:cs="Arial"/>
          <w:szCs w:val="18"/>
        </w:rPr>
        <w:t>Ṣ</w:t>
      </w:r>
      <w:r w:rsidRPr="00501657">
        <w:rPr>
          <w:rFonts w:ascii="Verdana" w:hAnsi="Verdana"/>
          <w:szCs w:val="18"/>
        </w:rPr>
        <w:t>afwān</w:t>
      </w:r>
      <w:proofErr w:type="spellEnd"/>
      <w:r w:rsidRPr="00501657">
        <w:rPr>
          <w:rFonts w:ascii="Verdana" w:hAnsi="Verdana"/>
          <w:szCs w:val="18"/>
        </w:rPr>
        <w:t xml:space="preserve"> (to be referenced below), was originally conceived as being a follow-up of that study.</w:t>
      </w:r>
      <w:proofErr w:type="gramEnd"/>
      <w:r w:rsidRPr="00501657">
        <w:rPr>
          <w:rFonts w:ascii="Verdana" w:hAnsi="Verdana"/>
          <w:szCs w:val="18"/>
        </w:rPr>
        <w:t xml:space="preserve"> Also see: van </w:t>
      </w:r>
      <w:proofErr w:type="spellStart"/>
      <w:r w:rsidRPr="00501657">
        <w:rPr>
          <w:rFonts w:ascii="Verdana" w:hAnsi="Verdana"/>
          <w:szCs w:val="18"/>
        </w:rPr>
        <w:t>Ess</w:t>
      </w:r>
      <w:proofErr w:type="spellEnd"/>
      <w:r w:rsidRPr="00501657">
        <w:rPr>
          <w:rFonts w:ascii="Verdana" w:hAnsi="Verdana"/>
          <w:szCs w:val="18"/>
        </w:rPr>
        <w:t xml:space="preserve">, </w:t>
      </w:r>
      <w:proofErr w:type="spellStart"/>
      <w:r w:rsidRPr="00501657">
        <w:rPr>
          <w:rFonts w:ascii="Verdana" w:hAnsi="Verdana"/>
          <w:i/>
          <w:szCs w:val="18"/>
        </w:rPr>
        <w:t>Theologie</w:t>
      </w:r>
      <w:proofErr w:type="spellEnd"/>
      <w:r w:rsidRPr="00501657">
        <w:rPr>
          <w:rFonts w:ascii="Verdana" w:hAnsi="Verdana"/>
          <w:i/>
          <w:szCs w:val="18"/>
        </w:rPr>
        <w:t xml:space="preserve"> and </w:t>
      </w:r>
      <w:proofErr w:type="spellStart"/>
      <w:r w:rsidRPr="00501657">
        <w:rPr>
          <w:rFonts w:ascii="Verdana" w:hAnsi="Verdana"/>
          <w:i/>
          <w:szCs w:val="18"/>
        </w:rPr>
        <w:t>Gesellschaft</w:t>
      </w:r>
      <w:proofErr w:type="spellEnd"/>
      <w:r w:rsidRPr="00501657">
        <w:rPr>
          <w:rFonts w:ascii="Verdana" w:hAnsi="Verdana"/>
          <w:szCs w:val="18"/>
        </w:rPr>
        <w:t xml:space="preserve">, vol. 2, pp. 493-507, and vol. 4, pp. 449-458; T. Nagel, </w:t>
      </w:r>
      <w:r w:rsidRPr="00501657">
        <w:rPr>
          <w:rFonts w:ascii="Verdana" w:hAnsi="Verdana"/>
          <w:i/>
          <w:szCs w:val="18"/>
        </w:rPr>
        <w:t>A History of Islamic Theology</w:t>
      </w:r>
      <w:r w:rsidRPr="00501657">
        <w:rPr>
          <w:rFonts w:ascii="Verdana" w:hAnsi="Verdana"/>
          <w:szCs w:val="18"/>
        </w:rPr>
        <w:t xml:space="preserve">, p. 101. </w:t>
      </w:r>
    </w:p>
    <w:p w:rsidR="009330C2" w:rsidRPr="00501657" w:rsidRDefault="009330C2" w:rsidP="0066544E">
      <w:pPr>
        <w:pStyle w:val="FootnoteText1"/>
        <w:spacing w:before="0" w:line="216" w:lineRule="auto"/>
        <w:ind w:left="347"/>
        <w:rPr>
          <w:rFonts w:ascii="Verdana" w:eastAsia="Times New Roman" w:hAnsi="Verdana"/>
          <w:color w:val="auto"/>
          <w:szCs w:val="18"/>
        </w:rPr>
      </w:pPr>
      <w:proofErr w:type="spellStart"/>
      <w:r w:rsidRPr="00501657">
        <w:rPr>
          <w:rFonts w:ascii="Verdana" w:hAnsi="Verdana"/>
          <w:szCs w:val="18"/>
        </w:rPr>
        <w:t>Ja</w:t>
      </w:r>
      <w:r w:rsidRPr="00501657">
        <w:rPr>
          <w:rFonts w:ascii="Arial" w:hAnsi="Arial" w:cs="Arial"/>
          <w:szCs w:val="18"/>
        </w:rPr>
        <w:t>ʾ</w:t>
      </w:r>
      <w:r w:rsidRPr="00501657">
        <w:rPr>
          <w:rFonts w:ascii="Verdana" w:hAnsi="Verdana"/>
          <w:szCs w:val="18"/>
        </w:rPr>
        <w:t>d</w:t>
      </w:r>
      <w:r w:rsidRPr="00501657">
        <w:rPr>
          <w:rFonts w:ascii="Verdana" w:hAnsi="Verdana" w:cs="Verdana"/>
          <w:szCs w:val="18"/>
        </w:rPr>
        <w:t>’</w:t>
      </w:r>
      <w:r w:rsidRPr="00501657">
        <w:rPr>
          <w:rFonts w:ascii="Verdana" w:hAnsi="Verdana"/>
          <w:szCs w:val="18"/>
        </w:rPr>
        <w:t>s</w:t>
      </w:r>
      <w:proofErr w:type="spellEnd"/>
      <w:r w:rsidRPr="00501657">
        <w:rPr>
          <w:rFonts w:ascii="Verdana" w:hAnsi="Verdana"/>
          <w:szCs w:val="18"/>
        </w:rPr>
        <w:t xml:space="preserve"> execution date remains uncertain, with figures ranging from 106/724 to 124/742. M. al-</w:t>
      </w:r>
      <w:proofErr w:type="spellStart"/>
      <w:r w:rsidRPr="00501657">
        <w:rPr>
          <w:rFonts w:ascii="Verdana" w:hAnsi="Verdana"/>
          <w:szCs w:val="18"/>
        </w:rPr>
        <w:t>Tamīmī</w:t>
      </w:r>
      <w:proofErr w:type="spellEnd"/>
      <w:r w:rsidRPr="00501657">
        <w:rPr>
          <w:rFonts w:ascii="Verdana" w:hAnsi="Verdana"/>
          <w:szCs w:val="18"/>
        </w:rPr>
        <w:t xml:space="preserve"> suggests a death date for </w:t>
      </w:r>
      <w:proofErr w:type="spellStart"/>
      <w:r w:rsidRPr="00501657">
        <w:rPr>
          <w:rFonts w:ascii="Verdana" w:hAnsi="Verdana"/>
          <w:szCs w:val="18"/>
        </w:rPr>
        <w:t>Ja</w:t>
      </w:r>
      <w:r w:rsidRPr="00501657">
        <w:rPr>
          <w:rFonts w:ascii="Arial" w:hAnsi="Arial" w:cs="Arial"/>
          <w:szCs w:val="18"/>
        </w:rPr>
        <w:t>ʾ</w:t>
      </w:r>
      <w:r w:rsidRPr="00501657">
        <w:rPr>
          <w:rFonts w:ascii="Verdana" w:hAnsi="Verdana"/>
          <w:szCs w:val="18"/>
        </w:rPr>
        <w:t>d</w:t>
      </w:r>
      <w:proofErr w:type="spellEnd"/>
      <w:r w:rsidRPr="00501657">
        <w:rPr>
          <w:rFonts w:ascii="Verdana" w:hAnsi="Verdana"/>
          <w:szCs w:val="18"/>
        </w:rPr>
        <w:t xml:space="preserve"> of 110/728 (</w:t>
      </w:r>
      <w:proofErr w:type="gramStart"/>
      <w:r w:rsidRPr="00501657">
        <w:rPr>
          <w:rFonts w:ascii="Verdana" w:hAnsi="Verdana"/>
          <w:szCs w:val="18"/>
        </w:rPr>
        <w:t>idem.,</w:t>
      </w:r>
      <w:proofErr w:type="gramEnd"/>
      <w:r w:rsidRPr="00501657">
        <w:rPr>
          <w:rFonts w:ascii="Verdana" w:hAnsi="Verdana"/>
          <w:szCs w:val="18"/>
        </w:rPr>
        <w:t xml:space="preserve"> </w:t>
      </w:r>
      <w:proofErr w:type="spellStart"/>
      <w:r w:rsidRPr="00501657">
        <w:rPr>
          <w:rFonts w:ascii="Verdana" w:hAnsi="Verdana"/>
          <w:i/>
          <w:szCs w:val="18"/>
        </w:rPr>
        <w:t>Maqāla</w:t>
      </w:r>
      <w:proofErr w:type="spellEnd"/>
      <w:r w:rsidRPr="00501657">
        <w:rPr>
          <w:rFonts w:ascii="Verdana" w:hAnsi="Verdana"/>
          <w:i/>
          <w:szCs w:val="18"/>
        </w:rPr>
        <w:t xml:space="preserve"> al-</w:t>
      </w:r>
      <w:proofErr w:type="spellStart"/>
      <w:r w:rsidRPr="00501657">
        <w:rPr>
          <w:rFonts w:ascii="Arial" w:hAnsi="Arial" w:cs="Arial"/>
          <w:i/>
          <w:szCs w:val="18"/>
        </w:rPr>
        <w:t>ṭ</w:t>
      </w:r>
      <w:r w:rsidRPr="00501657">
        <w:rPr>
          <w:rFonts w:ascii="Verdana" w:hAnsi="Verdana"/>
          <w:i/>
          <w:szCs w:val="18"/>
        </w:rPr>
        <w:t>a</w:t>
      </w:r>
      <w:r w:rsidRPr="00501657">
        <w:rPr>
          <w:rFonts w:ascii="Arial" w:hAnsi="Arial" w:cs="Arial"/>
          <w:i/>
          <w:szCs w:val="18"/>
        </w:rPr>
        <w:t>ʿṭ</w:t>
      </w:r>
      <w:r w:rsidRPr="00501657">
        <w:rPr>
          <w:rFonts w:ascii="Verdana" w:hAnsi="Verdana"/>
          <w:i/>
          <w:szCs w:val="18"/>
        </w:rPr>
        <w:t>īl</w:t>
      </w:r>
      <w:proofErr w:type="spellEnd"/>
      <w:r w:rsidRPr="00501657">
        <w:rPr>
          <w:rFonts w:ascii="Verdana" w:hAnsi="Verdana"/>
          <w:i/>
          <w:szCs w:val="18"/>
        </w:rPr>
        <w:t xml:space="preserve"> </w:t>
      </w:r>
      <w:proofErr w:type="spellStart"/>
      <w:r w:rsidRPr="00501657">
        <w:rPr>
          <w:rFonts w:ascii="Verdana" w:hAnsi="Verdana"/>
          <w:i/>
          <w:szCs w:val="18"/>
        </w:rPr>
        <w:t>wa</w:t>
      </w:r>
      <w:proofErr w:type="spellEnd"/>
      <w:r w:rsidRPr="00501657">
        <w:rPr>
          <w:rFonts w:ascii="Verdana" w:hAnsi="Verdana"/>
          <w:i/>
          <w:szCs w:val="18"/>
        </w:rPr>
        <w:t>-l-</w:t>
      </w:r>
      <w:proofErr w:type="spellStart"/>
      <w:r w:rsidRPr="00501657">
        <w:rPr>
          <w:rFonts w:ascii="Verdana" w:hAnsi="Verdana"/>
          <w:i/>
          <w:szCs w:val="18"/>
        </w:rPr>
        <w:t>Ja</w:t>
      </w:r>
      <w:r w:rsidRPr="00501657">
        <w:rPr>
          <w:rFonts w:ascii="Arial" w:hAnsi="Arial" w:cs="Arial"/>
          <w:i/>
          <w:szCs w:val="18"/>
        </w:rPr>
        <w:t>ʿ</w:t>
      </w:r>
      <w:r w:rsidRPr="00501657">
        <w:rPr>
          <w:rFonts w:ascii="Verdana" w:hAnsi="Verdana"/>
          <w:i/>
          <w:szCs w:val="18"/>
        </w:rPr>
        <w:t>d</w:t>
      </w:r>
      <w:proofErr w:type="spellEnd"/>
      <w:r w:rsidRPr="00501657">
        <w:rPr>
          <w:rFonts w:ascii="Verdana" w:hAnsi="Verdana"/>
          <w:i/>
          <w:szCs w:val="18"/>
        </w:rPr>
        <w:t xml:space="preserve"> b. Dirham</w:t>
      </w:r>
      <w:r w:rsidRPr="00501657">
        <w:rPr>
          <w:rFonts w:ascii="Verdana" w:hAnsi="Verdana"/>
          <w:szCs w:val="18"/>
        </w:rPr>
        <w:t xml:space="preserve">, p. 157). </w:t>
      </w:r>
    </w:p>
  </w:footnote>
  <w:footnote w:id="5">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Of course, we need to be skeptical as to how true such claims actually are. </w:t>
      </w:r>
      <w:proofErr w:type="spellStart"/>
      <w:r w:rsidR="009330C2" w:rsidRPr="00501657">
        <w:rPr>
          <w:rFonts w:ascii="Verdana" w:hAnsi="Verdana"/>
          <w:szCs w:val="18"/>
        </w:rPr>
        <w:t>Ja</w:t>
      </w:r>
      <w:r w:rsidR="009330C2" w:rsidRPr="00501657">
        <w:rPr>
          <w:rFonts w:ascii="Arial" w:hAnsi="Arial" w:cs="Arial"/>
          <w:szCs w:val="18"/>
        </w:rPr>
        <w:t>ʿ</w:t>
      </w:r>
      <w:r w:rsidR="009330C2" w:rsidRPr="00501657">
        <w:rPr>
          <w:rFonts w:ascii="Verdana" w:hAnsi="Verdana"/>
          <w:szCs w:val="18"/>
        </w:rPr>
        <w:t>d</w:t>
      </w:r>
      <w:proofErr w:type="spellEnd"/>
      <w:r w:rsidR="009330C2" w:rsidRPr="00501657">
        <w:rPr>
          <w:rFonts w:ascii="Verdana" w:hAnsi="Verdana"/>
          <w:szCs w:val="18"/>
        </w:rPr>
        <w:t xml:space="preserve"> did not leave any writings, nor did he have a full-fledged theological school. The earliest references of him were written almost a hundred years after his death, by those who were already hostile against him and who had formed an extremely negative view of his persona.  As with many other matters during this early era, genuine research remains difficult and one needs to take such reports with a grain of salt.  It is entirely plausible that </w:t>
      </w:r>
      <w:proofErr w:type="spellStart"/>
      <w:r w:rsidR="009330C2" w:rsidRPr="00501657">
        <w:rPr>
          <w:rFonts w:ascii="Verdana" w:hAnsi="Verdana"/>
          <w:szCs w:val="18"/>
        </w:rPr>
        <w:t>Ja</w:t>
      </w:r>
      <w:r w:rsidR="009330C2" w:rsidRPr="00501657">
        <w:rPr>
          <w:rFonts w:ascii="Arial" w:hAnsi="Arial" w:cs="Arial"/>
          <w:szCs w:val="18"/>
        </w:rPr>
        <w:t>ʿ</w:t>
      </w:r>
      <w:r w:rsidR="009330C2" w:rsidRPr="00501657">
        <w:rPr>
          <w:rFonts w:ascii="Verdana" w:hAnsi="Verdana"/>
          <w:szCs w:val="18"/>
        </w:rPr>
        <w:t>d</w:t>
      </w:r>
      <w:r w:rsidR="009330C2" w:rsidRPr="00501657">
        <w:rPr>
          <w:rFonts w:ascii="Verdana" w:hAnsi="Verdana" w:cs="Verdana"/>
          <w:szCs w:val="18"/>
        </w:rPr>
        <w:t>’</w:t>
      </w:r>
      <w:r w:rsidR="009330C2" w:rsidRPr="00501657">
        <w:rPr>
          <w:rFonts w:ascii="Verdana" w:hAnsi="Verdana"/>
          <w:szCs w:val="18"/>
        </w:rPr>
        <w:t>s</w:t>
      </w:r>
      <w:proofErr w:type="spellEnd"/>
      <w:r w:rsidR="009330C2" w:rsidRPr="00501657">
        <w:rPr>
          <w:rFonts w:ascii="Verdana" w:hAnsi="Verdana"/>
          <w:szCs w:val="18"/>
        </w:rPr>
        <w:t xml:space="preserve"> persona might have been fabricated, or, more likely, that he played a marginal role in the development of </w:t>
      </w:r>
      <w:proofErr w:type="spellStart"/>
      <w:r w:rsidR="009330C2" w:rsidRPr="00501657">
        <w:rPr>
          <w:rFonts w:ascii="Verdana" w:hAnsi="Verdana"/>
          <w:szCs w:val="18"/>
        </w:rPr>
        <w:t>kalām</w:t>
      </w:r>
      <w:proofErr w:type="spellEnd"/>
      <w:r w:rsidR="009330C2" w:rsidRPr="00501657">
        <w:rPr>
          <w:rFonts w:ascii="Verdana" w:hAnsi="Verdana"/>
          <w:szCs w:val="18"/>
        </w:rPr>
        <w:t>.</w:t>
      </w:r>
    </w:p>
  </w:footnote>
  <w:footnote w:id="6">
    <w:p w:rsidR="009330C2" w:rsidRPr="00501657" w:rsidRDefault="0066544E"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One cannot help but sympathize with R. M. Frank’s observation regarding the study of </w:t>
      </w:r>
      <w:proofErr w:type="spellStart"/>
      <w:r w:rsidR="009330C2" w:rsidRPr="00501657">
        <w:rPr>
          <w:rFonts w:ascii="Verdana" w:hAnsi="Verdana"/>
          <w:szCs w:val="18"/>
        </w:rPr>
        <w:t>kalām</w:t>
      </w:r>
      <w:proofErr w:type="spellEnd"/>
      <w:r w:rsidR="009330C2" w:rsidRPr="00501657">
        <w:rPr>
          <w:rFonts w:ascii="Verdana" w:hAnsi="Verdana"/>
          <w:szCs w:val="18"/>
        </w:rPr>
        <w:t xml:space="preserve">, made almost half a century ago: “Alas, however, studies on the subject still stem, it seems, from Babel, for </w:t>
      </w:r>
      <w:proofErr w:type="spellStart"/>
      <w:r w:rsidR="009330C2" w:rsidRPr="00501657">
        <w:rPr>
          <w:rFonts w:ascii="Verdana" w:hAnsi="Verdana"/>
          <w:szCs w:val="18"/>
        </w:rPr>
        <w:t>their</w:t>
      </w:r>
      <w:proofErr w:type="spellEnd"/>
      <w:r w:rsidR="009330C2" w:rsidRPr="00501657">
        <w:rPr>
          <w:rFonts w:ascii="Verdana" w:hAnsi="Verdana"/>
          <w:szCs w:val="18"/>
        </w:rPr>
        <w:t xml:space="preserve"> is no consensus, even among serious scholars, concerning the real nature of the early </w:t>
      </w:r>
      <w:proofErr w:type="spellStart"/>
      <w:r w:rsidR="009330C2" w:rsidRPr="00501657">
        <w:rPr>
          <w:rFonts w:ascii="Verdana" w:hAnsi="Verdana"/>
          <w:szCs w:val="18"/>
        </w:rPr>
        <w:t>kalām</w:t>
      </w:r>
      <w:proofErr w:type="spellEnd"/>
      <w:r w:rsidR="009330C2" w:rsidRPr="00501657">
        <w:rPr>
          <w:rFonts w:ascii="Verdana" w:hAnsi="Verdana"/>
          <w:szCs w:val="18"/>
        </w:rPr>
        <w:t xml:space="preserve"> as a theology, its character as a speculative science, the basic meaning of its major theses, or even how one should approach the raw texts;” R. M. Frank, “The </w:t>
      </w:r>
      <w:proofErr w:type="spellStart"/>
      <w:r w:rsidR="009330C2" w:rsidRPr="00501657">
        <w:rPr>
          <w:rFonts w:ascii="Verdana" w:hAnsi="Verdana"/>
          <w:szCs w:val="18"/>
        </w:rPr>
        <w:t>kalām</w:t>
      </w:r>
      <w:proofErr w:type="spellEnd"/>
      <w:r w:rsidR="009330C2" w:rsidRPr="00501657">
        <w:rPr>
          <w:rFonts w:ascii="Verdana" w:hAnsi="Verdana"/>
          <w:szCs w:val="18"/>
        </w:rPr>
        <w:t xml:space="preserve">: An Art of Contradiction-Making or Theological Science?” Journal of the American Oriental Society (1968), vol. 88, no. 2, p. 295. </w:t>
      </w:r>
    </w:p>
    <w:p w:rsidR="009330C2" w:rsidRPr="00501657" w:rsidRDefault="009330C2" w:rsidP="0066544E">
      <w:pPr>
        <w:pStyle w:val="FootnoteText1"/>
        <w:spacing w:before="0" w:line="216" w:lineRule="auto"/>
        <w:ind w:left="347"/>
        <w:rPr>
          <w:rFonts w:ascii="Verdana" w:eastAsia="Times New Roman" w:hAnsi="Verdana"/>
          <w:color w:val="auto"/>
          <w:szCs w:val="18"/>
        </w:rPr>
      </w:pPr>
      <w:r w:rsidRPr="00501657">
        <w:rPr>
          <w:rFonts w:ascii="Verdana" w:hAnsi="Verdana"/>
          <w:szCs w:val="18"/>
        </w:rPr>
        <w:t xml:space="preserve">This issue appears to have occupied the author’s mind, as it did his career, for the next few decades; a good summary of his findings, and an attempt to introduce the methodological framework of this science, is found in his article:  “The Science of </w:t>
      </w:r>
      <w:proofErr w:type="spellStart"/>
      <w:r w:rsidRPr="00501657">
        <w:rPr>
          <w:rFonts w:ascii="Verdana" w:hAnsi="Verdana"/>
          <w:i/>
          <w:szCs w:val="18"/>
        </w:rPr>
        <w:t>Kalām</w:t>
      </w:r>
      <w:proofErr w:type="spellEnd"/>
      <w:r w:rsidRPr="00501657">
        <w:rPr>
          <w:rFonts w:ascii="Verdana" w:hAnsi="Verdana"/>
          <w:szCs w:val="18"/>
        </w:rPr>
        <w:t>,” in Arabic Sciences and Philosophy (1992), vol. 2, pp. 7-27.</w:t>
      </w:r>
    </w:p>
  </w:footnote>
  <w:footnote w:id="7">
    <w:p w:rsidR="009330C2" w:rsidRPr="00501657" w:rsidRDefault="0066544E"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M. A. Cook, “The Origins of </w:t>
      </w:r>
      <w:proofErr w:type="spellStart"/>
      <w:r w:rsidR="009330C2" w:rsidRPr="00501657">
        <w:rPr>
          <w:rFonts w:ascii="Verdana" w:hAnsi="Verdana"/>
          <w:i/>
          <w:szCs w:val="18"/>
        </w:rPr>
        <w:t>Kalām</w:t>
      </w:r>
      <w:proofErr w:type="spellEnd"/>
      <w:r w:rsidR="009330C2" w:rsidRPr="00501657">
        <w:rPr>
          <w:rFonts w:ascii="Verdana" w:hAnsi="Verdana"/>
          <w:szCs w:val="18"/>
        </w:rPr>
        <w:t xml:space="preserve">,” p. 32; W. M. Watt, The Formative Period of Islamic Thought (Oxford: </w:t>
      </w:r>
      <w:proofErr w:type="spellStart"/>
      <w:r w:rsidR="009330C2" w:rsidRPr="00501657">
        <w:rPr>
          <w:rFonts w:ascii="Verdana" w:hAnsi="Verdana"/>
          <w:szCs w:val="18"/>
        </w:rPr>
        <w:t>Oneworld</w:t>
      </w:r>
      <w:proofErr w:type="spellEnd"/>
      <w:r w:rsidR="009330C2" w:rsidRPr="00501657">
        <w:rPr>
          <w:rFonts w:ascii="Verdana" w:hAnsi="Verdana"/>
          <w:szCs w:val="18"/>
        </w:rPr>
        <w:t xml:space="preserve"> Press, 2002), pp. 182-4; D. Thomas, Christian Doctrines in Islamic Theology, p. 16, 125-131; F. E. Peters, “The Greek and Syrian Background,” in History of Islamic Philosophy, ed. S. H. Nasr (New York: </w:t>
      </w:r>
      <w:proofErr w:type="spellStart"/>
      <w:r w:rsidR="009330C2" w:rsidRPr="00501657">
        <w:rPr>
          <w:rFonts w:ascii="Verdana" w:hAnsi="Verdana"/>
          <w:szCs w:val="18"/>
        </w:rPr>
        <w:t>Routledge</w:t>
      </w:r>
      <w:proofErr w:type="spellEnd"/>
      <w:r w:rsidR="009330C2" w:rsidRPr="00501657">
        <w:rPr>
          <w:rFonts w:ascii="Verdana" w:hAnsi="Verdana"/>
          <w:szCs w:val="18"/>
        </w:rPr>
        <w:t xml:space="preserve">, 1996), pp. 40-51; M. S. Abdel </w:t>
      </w:r>
      <w:proofErr w:type="spellStart"/>
      <w:r w:rsidR="009330C2" w:rsidRPr="00501657">
        <w:rPr>
          <w:rFonts w:ascii="Verdana" w:hAnsi="Verdana"/>
          <w:szCs w:val="18"/>
        </w:rPr>
        <w:t>Haleem</w:t>
      </w:r>
      <w:proofErr w:type="spellEnd"/>
      <w:r w:rsidR="009330C2" w:rsidRPr="00501657">
        <w:rPr>
          <w:rFonts w:ascii="Verdana" w:hAnsi="Verdana"/>
          <w:szCs w:val="18"/>
        </w:rPr>
        <w:t xml:space="preserve">, “Early </w:t>
      </w:r>
      <w:proofErr w:type="spellStart"/>
      <w:r w:rsidR="009330C2" w:rsidRPr="00501657">
        <w:rPr>
          <w:rFonts w:ascii="Verdana" w:hAnsi="Verdana"/>
          <w:szCs w:val="18"/>
        </w:rPr>
        <w:t>kalām</w:t>
      </w:r>
      <w:proofErr w:type="spellEnd"/>
      <w:r w:rsidR="009330C2" w:rsidRPr="00501657">
        <w:rPr>
          <w:rFonts w:ascii="Verdana" w:hAnsi="Verdana"/>
          <w:szCs w:val="18"/>
        </w:rPr>
        <w:t xml:space="preserve">,” in History of Islamic Philosophy, ed. S. H. Nasr, p. 72. </w:t>
      </w:r>
    </w:p>
    <w:p w:rsidR="009330C2" w:rsidRPr="00501657" w:rsidRDefault="009330C2" w:rsidP="0066544E">
      <w:pPr>
        <w:pStyle w:val="FootnoteText1"/>
        <w:spacing w:before="0" w:line="216" w:lineRule="auto"/>
        <w:ind w:left="347"/>
        <w:rPr>
          <w:rFonts w:ascii="Verdana" w:hAnsi="Verdana"/>
          <w:szCs w:val="18"/>
        </w:rPr>
      </w:pPr>
      <w:r w:rsidRPr="00501657">
        <w:rPr>
          <w:rFonts w:ascii="Verdana" w:hAnsi="Verdana"/>
          <w:szCs w:val="18"/>
        </w:rPr>
        <w:t xml:space="preserve">The Christian influence is not the only one posited: others have sought to find some source in Indian thought, or </w:t>
      </w:r>
      <w:proofErr w:type="spellStart"/>
      <w:r w:rsidRPr="00501657">
        <w:rPr>
          <w:rFonts w:ascii="Verdana" w:hAnsi="Verdana"/>
          <w:szCs w:val="18"/>
        </w:rPr>
        <w:t>Mazdeism</w:t>
      </w:r>
      <w:proofErr w:type="spellEnd"/>
      <w:r w:rsidRPr="00501657">
        <w:rPr>
          <w:rFonts w:ascii="Verdana" w:hAnsi="Verdana"/>
          <w:szCs w:val="18"/>
        </w:rPr>
        <w:t xml:space="preserve">, or Manichaeism. See EI2, </w:t>
      </w:r>
      <w:proofErr w:type="spellStart"/>
      <w:r w:rsidRPr="00501657">
        <w:rPr>
          <w:rFonts w:ascii="Verdana" w:hAnsi="Verdana"/>
          <w:szCs w:val="18"/>
        </w:rPr>
        <w:t>s.v</w:t>
      </w:r>
      <w:proofErr w:type="spellEnd"/>
      <w:r w:rsidRPr="00501657">
        <w:rPr>
          <w:rFonts w:ascii="Verdana" w:hAnsi="Verdana"/>
          <w:szCs w:val="18"/>
        </w:rPr>
        <w:t>., ‘</w:t>
      </w:r>
      <w:proofErr w:type="spellStart"/>
      <w:r w:rsidRPr="00501657">
        <w:rPr>
          <w:rFonts w:ascii="Verdana" w:hAnsi="Verdana"/>
          <w:i/>
          <w:szCs w:val="18"/>
        </w:rPr>
        <w:t>Kalām</w:t>
      </w:r>
      <w:proofErr w:type="spellEnd"/>
      <w:r w:rsidRPr="00501657">
        <w:rPr>
          <w:rFonts w:ascii="Verdana" w:hAnsi="Verdana"/>
          <w:i/>
          <w:szCs w:val="18"/>
        </w:rPr>
        <w:t>’</w:t>
      </w:r>
      <w:r w:rsidRPr="00501657">
        <w:rPr>
          <w:rFonts w:ascii="Verdana" w:hAnsi="Verdana"/>
          <w:szCs w:val="18"/>
        </w:rPr>
        <w:t xml:space="preserve">; D. B. Macdonald, “Continuous Re-Creation and Atomic Time in Muslim Scholastic Theology,” Isis, vol. 9 (1927), p.  330; S. N. </w:t>
      </w:r>
      <w:proofErr w:type="spellStart"/>
      <w:r w:rsidRPr="00501657">
        <w:rPr>
          <w:rFonts w:ascii="Verdana" w:hAnsi="Verdana"/>
          <w:szCs w:val="18"/>
        </w:rPr>
        <w:t>Haq</w:t>
      </w:r>
      <w:proofErr w:type="spellEnd"/>
      <w:r w:rsidRPr="00501657">
        <w:rPr>
          <w:rFonts w:ascii="Verdana" w:hAnsi="Verdana"/>
          <w:szCs w:val="18"/>
        </w:rPr>
        <w:t xml:space="preserve"> “The Indian and Persian Background,” in History of Islamic Philosophy, ed. S. H. Nasr, pp. 53-56; T. Nagel, The History of Islamic Theology, pp. 100-1.</w:t>
      </w:r>
    </w:p>
    <w:p w:rsidR="009330C2" w:rsidRPr="00501657" w:rsidRDefault="009330C2" w:rsidP="0066544E">
      <w:pPr>
        <w:pStyle w:val="FootnoteText1"/>
        <w:spacing w:before="0" w:line="216" w:lineRule="auto"/>
        <w:ind w:left="347"/>
        <w:rPr>
          <w:rFonts w:ascii="Verdana" w:eastAsia="Times New Roman" w:hAnsi="Verdana"/>
          <w:color w:val="auto"/>
          <w:szCs w:val="18"/>
        </w:rPr>
      </w:pPr>
      <w:proofErr w:type="spellStart"/>
      <w:r w:rsidRPr="00501657">
        <w:rPr>
          <w:rFonts w:ascii="Verdana" w:hAnsi="Verdana"/>
          <w:szCs w:val="18"/>
        </w:rPr>
        <w:t>Shlomo</w:t>
      </w:r>
      <w:proofErr w:type="spellEnd"/>
      <w:r w:rsidRPr="00501657">
        <w:rPr>
          <w:rFonts w:ascii="Verdana" w:hAnsi="Verdana"/>
          <w:szCs w:val="18"/>
        </w:rPr>
        <w:t xml:space="preserve"> Pines championed the claim that there was a ‘strong probability’ of direct or indirect Buddhist influence on </w:t>
      </w:r>
      <w:proofErr w:type="spellStart"/>
      <w:r w:rsidRPr="00501657">
        <w:rPr>
          <w:rFonts w:ascii="Verdana" w:hAnsi="Verdana"/>
          <w:i/>
          <w:szCs w:val="18"/>
        </w:rPr>
        <w:t>kalām</w:t>
      </w:r>
      <w:proofErr w:type="spellEnd"/>
      <w:r w:rsidRPr="00501657">
        <w:rPr>
          <w:rFonts w:ascii="Verdana" w:hAnsi="Verdana"/>
          <w:szCs w:val="18"/>
        </w:rPr>
        <w:t xml:space="preserve">; his primary evidence is an attempt to correlate </w:t>
      </w:r>
      <w:proofErr w:type="spellStart"/>
      <w:r w:rsidRPr="00501657">
        <w:rPr>
          <w:rFonts w:ascii="Verdana" w:hAnsi="Verdana"/>
          <w:i/>
          <w:szCs w:val="18"/>
        </w:rPr>
        <w:t>kalām</w:t>
      </w:r>
      <w:proofErr w:type="spellEnd"/>
      <w:r w:rsidRPr="00501657">
        <w:rPr>
          <w:rFonts w:ascii="Verdana" w:hAnsi="Verdana"/>
          <w:szCs w:val="18"/>
        </w:rPr>
        <w:t xml:space="preserve"> epistemological terminology, such as </w:t>
      </w:r>
      <w:proofErr w:type="spellStart"/>
      <w:r w:rsidRPr="00501657">
        <w:rPr>
          <w:rFonts w:ascii="Arial" w:hAnsi="Arial" w:cs="Arial"/>
          <w:i/>
          <w:szCs w:val="18"/>
        </w:rPr>
        <w:t>ʿ</w:t>
      </w:r>
      <w:r w:rsidRPr="00501657">
        <w:rPr>
          <w:rFonts w:ascii="Verdana" w:hAnsi="Verdana"/>
          <w:i/>
          <w:szCs w:val="18"/>
        </w:rPr>
        <w:t>ilm</w:t>
      </w:r>
      <w:proofErr w:type="spellEnd"/>
      <w:r w:rsidRPr="00501657">
        <w:rPr>
          <w:rFonts w:ascii="Verdana" w:hAnsi="Verdana"/>
          <w:i/>
          <w:szCs w:val="18"/>
        </w:rPr>
        <w:t xml:space="preserve"> </w:t>
      </w:r>
      <w:proofErr w:type="spellStart"/>
      <w:r w:rsidRPr="00501657">
        <w:rPr>
          <w:rFonts w:ascii="Arial" w:hAnsi="Arial" w:cs="Arial"/>
          <w:i/>
          <w:szCs w:val="18"/>
        </w:rPr>
        <w:t>ḍ</w:t>
      </w:r>
      <w:r w:rsidRPr="00501657">
        <w:rPr>
          <w:rFonts w:ascii="Verdana" w:hAnsi="Verdana"/>
          <w:i/>
          <w:szCs w:val="18"/>
        </w:rPr>
        <w:t>arūrī</w:t>
      </w:r>
      <w:proofErr w:type="spellEnd"/>
      <w:r w:rsidRPr="00501657">
        <w:rPr>
          <w:rFonts w:ascii="Verdana" w:hAnsi="Verdana"/>
          <w:szCs w:val="18"/>
        </w:rPr>
        <w:t xml:space="preserve"> and </w:t>
      </w:r>
      <w:proofErr w:type="spellStart"/>
      <w:r w:rsidRPr="00501657">
        <w:rPr>
          <w:rFonts w:ascii="Arial" w:hAnsi="Arial" w:cs="Arial"/>
          <w:i/>
          <w:szCs w:val="18"/>
        </w:rPr>
        <w:t>ʿ</w:t>
      </w:r>
      <w:r w:rsidRPr="00501657">
        <w:rPr>
          <w:rFonts w:ascii="Verdana" w:hAnsi="Verdana"/>
          <w:i/>
          <w:szCs w:val="18"/>
        </w:rPr>
        <w:t>ilm</w:t>
      </w:r>
      <w:proofErr w:type="spellEnd"/>
      <w:r w:rsidRPr="00501657">
        <w:rPr>
          <w:rFonts w:ascii="Verdana" w:hAnsi="Verdana"/>
          <w:i/>
          <w:szCs w:val="18"/>
        </w:rPr>
        <w:t xml:space="preserve"> </w:t>
      </w:r>
      <w:proofErr w:type="spellStart"/>
      <w:r w:rsidRPr="00501657">
        <w:rPr>
          <w:rFonts w:ascii="Verdana" w:hAnsi="Verdana"/>
          <w:i/>
          <w:szCs w:val="18"/>
        </w:rPr>
        <w:t>na</w:t>
      </w:r>
      <w:r w:rsidRPr="00501657">
        <w:rPr>
          <w:rFonts w:ascii="Arial" w:hAnsi="Arial" w:cs="Arial"/>
          <w:i/>
          <w:szCs w:val="18"/>
        </w:rPr>
        <w:t>ẓ</w:t>
      </w:r>
      <w:r w:rsidRPr="00501657">
        <w:rPr>
          <w:rFonts w:ascii="Verdana" w:hAnsi="Verdana"/>
          <w:i/>
          <w:szCs w:val="18"/>
        </w:rPr>
        <w:t>arī</w:t>
      </w:r>
      <w:proofErr w:type="spellEnd"/>
      <w:r w:rsidRPr="00501657">
        <w:rPr>
          <w:rFonts w:ascii="Verdana" w:hAnsi="Verdana"/>
          <w:szCs w:val="18"/>
        </w:rPr>
        <w:t xml:space="preserve">, to Buddhist equivalents, since, according to him, such concepts are not found in Greek thought. See his “A Study on the Impact of Indian, Mainly Buddhist, Thought on Some Aspects of </w:t>
      </w:r>
      <w:proofErr w:type="spellStart"/>
      <w:r w:rsidRPr="00501657">
        <w:rPr>
          <w:rFonts w:ascii="Verdana" w:hAnsi="Verdana"/>
          <w:i/>
          <w:szCs w:val="18"/>
        </w:rPr>
        <w:t>Kalām</w:t>
      </w:r>
      <w:proofErr w:type="spellEnd"/>
      <w:r w:rsidRPr="00501657">
        <w:rPr>
          <w:rFonts w:ascii="Verdana" w:hAnsi="Verdana"/>
          <w:szCs w:val="18"/>
        </w:rPr>
        <w:t xml:space="preserve"> Doctrines,” Jerusalem Studies in Arabic and Islam (1994), vol. 17, p. 189, pp. 198-201. Personally I don’t find these arguments very convincing.  </w:t>
      </w:r>
    </w:p>
  </w:footnote>
  <w:footnote w:id="8">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M. A. Cook, Early Muslim Dogma, p. 146, and pp. 149-52.</w:t>
      </w:r>
    </w:p>
  </w:footnote>
  <w:footnote w:id="9">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M. A. Cook, in “The Origins of </w:t>
      </w:r>
      <w:proofErr w:type="spellStart"/>
      <w:r w:rsidR="009330C2" w:rsidRPr="00501657">
        <w:rPr>
          <w:rFonts w:ascii="Verdana" w:hAnsi="Verdana"/>
          <w:szCs w:val="18"/>
        </w:rPr>
        <w:t>Kalām</w:t>
      </w:r>
      <w:proofErr w:type="spellEnd"/>
      <w:r w:rsidR="009330C2" w:rsidRPr="00501657">
        <w:rPr>
          <w:rFonts w:ascii="Verdana" w:hAnsi="Verdana"/>
          <w:szCs w:val="18"/>
        </w:rPr>
        <w:t>,” (see esp. p. 38), leans towards this conclusion.</w:t>
      </w:r>
    </w:p>
  </w:footnote>
  <w:footnote w:id="10">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J. van </w:t>
      </w:r>
      <w:proofErr w:type="spellStart"/>
      <w:r w:rsidR="009330C2" w:rsidRPr="00501657">
        <w:rPr>
          <w:rFonts w:ascii="Verdana" w:hAnsi="Verdana"/>
          <w:szCs w:val="18"/>
        </w:rPr>
        <w:t>Ess</w:t>
      </w:r>
      <w:proofErr w:type="spellEnd"/>
      <w:r w:rsidR="009330C2" w:rsidRPr="00501657">
        <w:rPr>
          <w:rFonts w:ascii="Verdana" w:hAnsi="Verdana"/>
          <w:szCs w:val="18"/>
        </w:rPr>
        <w:t>, The Flowering of Muslim Theology, tr. Jane Marie Todd (Boston: Harvard Press, 2006), p. 100.</w:t>
      </w:r>
    </w:p>
  </w:footnote>
  <w:footnote w:id="11">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A. I. Sabra, “</w:t>
      </w:r>
      <w:proofErr w:type="spellStart"/>
      <w:r w:rsidR="009330C2" w:rsidRPr="00501657">
        <w:rPr>
          <w:rFonts w:ascii="Verdana" w:hAnsi="Verdana"/>
          <w:i/>
          <w:szCs w:val="18"/>
        </w:rPr>
        <w:t>Kalām</w:t>
      </w:r>
      <w:proofErr w:type="spellEnd"/>
      <w:r w:rsidR="009330C2" w:rsidRPr="00501657">
        <w:rPr>
          <w:rFonts w:ascii="Verdana" w:hAnsi="Verdana"/>
          <w:szCs w:val="18"/>
        </w:rPr>
        <w:t xml:space="preserve"> Atomism as an Alternative Philosophy to Hellenizing </w:t>
      </w:r>
      <w:proofErr w:type="spellStart"/>
      <w:r w:rsidR="009330C2" w:rsidRPr="00501657">
        <w:rPr>
          <w:rFonts w:ascii="Verdana" w:hAnsi="Verdana"/>
          <w:szCs w:val="18"/>
        </w:rPr>
        <w:t>Falsafa</w:t>
      </w:r>
      <w:proofErr w:type="spellEnd"/>
      <w:r w:rsidR="009330C2" w:rsidRPr="00501657">
        <w:rPr>
          <w:rFonts w:ascii="Verdana" w:hAnsi="Verdana"/>
          <w:szCs w:val="18"/>
        </w:rPr>
        <w:t xml:space="preserve">,” in Arabic Theology, Arabic Philosophy: From the Many to the One, Essays in Celebration of Richard M. Frank (Leuven: 2006), p. 200. </w:t>
      </w:r>
    </w:p>
  </w:footnote>
  <w:footnote w:id="12">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Van </w:t>
      </w:r>
      <w:proofErr w:type="spellStart"/>
      <w:r w:rsidR="009330C2" w:rsidRPr="00501657">
        <w:rPr>
          <w:rFonts w:ascii="Verdana" w:hAnsi="Verdana"/>
          <w:szCs w:val="18"/>
        </w:rPr>
        <w:t>Ess</w:t>
      </w:r>
      <w:proofErr w:type="spellEnd"/>
      <w:r w:rsidR="009330C2" w:rsidRPr="00501657">
        <w:rPr>
          <w:rFonts w:ascii="Verdana" w:hAnsi="Verdana"/>
          <w:szCs w:val="18"/>
        </w:rPr>
        <w:t xml:space="preserve"> writes that ‘…while </w:t>
      </w:r>
      <w:proofErr w:type="spellStart"/>
      <w:r w:rsidR="009330C2" w:rsidRPr="00501657">
        <w:rPr>
          <w:rFonts w:ascii="Verdana" w:hAnsi="Verdana"/>
          <w:i/>
          <w:szCs w:val="18"/>
        </w:rPr>
        <w:t>kalām</w:t>
      </w:r>
      <w:proofErr w:type="spellEnd"/>
      <w:r w:rsidR="009330C2" w:rsidRPr="00501657">
        <w:rPr>
          <w:rFonts w:ascii="Verdana" w:hAnsi="Verdana"/>
          <w:szCs w:val="18"/>
        </w:rPr>
        <w:t xml:space="preserve"> is not entirely identical with Stoic logic…it is built on a Stoic basis;’ see his “The Logical Structure of Islamic Theology” in Logic in Classical Islamic Culture, ed. G. E. von </w:t>
      </w:r>
      <w:proofErr w:type="spellStart"/>
      <w:r w:rsidR="009330C2" w:rsidRPr="00501657">
        <w:rPr>
          <w:rFonts w:ascii="Verdana" w:hAnsi="Verdana"/>
          <w:szCs w:val="18"/>
        </w:rPr>
        <w:t>Grunebaum</w:t>
      </w:r>
      <w:proofErr w:type="spellEnd"/>
      <w:r w:rsidR="009330C2" w:rsidRPr="00501657">
        <w:rPr>
          <w:rFonts w:ascii="Verdana" w:hAnsi="Verdana"/>
          <w:szCs w:val="18"/>
        </w:rPr>
        <w:t xml:space="preserve"> (Wiesbaden; O. </w:t>
      </w:r>
      <w:proofErr w:type="spellStart"/>
      <w:r w:rsidR="009330C2" w:rsidRPr="00501657">
        <w:rPr>
          <w:rFonts w:ascii="Verdana" w:hAnsi="Verdana"/>
          <w:szCs w:val="18"/>
        </w:rPr>
        <w:t>Harrassowitz</w:t>
      </w:r>
      <w:proofErr w:type="spellEnd"/>
      <w:r w:rsidR="009330C2" w:rsidRPr="00501657">
        <w:rPr>
          <w:rFonts w:ascii="Verdana" w:hAnsi="Verdana"/>
          <w:szCs w:val="18"/>
        </w:rPr>
        <w:t xml:space="preserve">, 1970), p. 32. Later, after demonstrating this influence via </w:t>
      </w:r>
      <w:proofErr w:type="spellStart"/>
      <w:r w:rsidR="009330C2" w:rsidRPr="00501657">
        <w:rPr>
          <w:rFonts w:ascii="Verdana" w:hAnsi="Verdana"/>
          <w:szCs w:val="18"/>
        </w:rPr>
        <w:t>kalām</w:t>
      </w:r>
      <w:proofErr w:type="spellEnd"/>
      <w:r w:rsidR="009330C2" w:rsidRPr="00501657">
        <w:rPr>
          <w:rFonts w:ascii="Verdana" w:hAnsi="Verdana"/>
          <w:szCs w:val="18"/>
        </w:rPr>
        <w:t xml:space="preserve"> categorizations and terminologies, he states, “Old Hellenistic school quarrels seem to have found their way into Islam, attenuated perhaps and somewhat simplified, but viable and organically adopted,</w:t>
      </w:r>
      <w:proofErr w:type="gramStart"/>
      <w:r w:rsidR="009330C2" w:rsidRPr="00501657">
        <w:rPr>
          <w:rFonts w:ascii="Verdana" w:hAnsi="Verdana"/>
          <w:szCs w:val="18"/>
        </w:rPr>
        <w:t>” ibid.,</w:t>
      </w:r>
      <w:proofErr w:type="gramEnd"/>
      <w:r w:rsidR="009330C2" w:rsidRPr="00501657">
        <w:rPr>
          <w:rFonts w:ascii="Verdana" w:hAnsi="Verdana"/>
          <w:szCs w:val="18"/>
        </w:rPr>
        <w:t xml:space="preserve"> p. 45.</w:t>
      </w:r>
    </w:p>
  </w:footnote>
  <w:footnote w:id="13">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M. S. </w:t>
      </w:r>
      <w:proofErr w:type="spellStart"/>
      <w:r w:rsidR="009330C2" w:rsidRPr="00501657">
        <w:rPr>
          <w:rFonts w:ascii="Verdana" w:hAnsi="Verdana"/>
          <w:szCs w:val="18"/>
        </w:rPr>
        <w:t>Abul</w:t>
      </w:r>
      <w:proofErr w:type="spellEnd"/>
      <w:r w:rsidR="009330C2" w:rsidRPr="00501657">
        <w:rPr>
          <w:rFonts w:ascii="Verdana" w:hAnsi="Verdana"/>
          <w:szCs w:val="18"/>
        </w:rPr>
        <w:t xml:space="preserve"> </w:t>
      </w:r>
      <w:proofErr w:type="spellStart"/>
      <w:r w:rsidR="009330C2" w:rsidRPr="00501657">
        <w:rPr>
          <w:rFonts w:ascii="Verdana" w:hAnsi="Verdana"/>
          <w:szCs w:val="18"/>
        </w:rPr>
        <w:t>Haleem</w:t>
      </w:r>
      <w:proofErr w:type="spellEnd"/>
      <w:r w:rsidR="009330C2" w:rsidRPr="00501657">
        <w:rPr>
          <w:rFonts w:ascii="Verdana" w:hAnsi="Verdana"/>
          <w:szCs w:val="18"/>
        </w:rPr>
        <w:t xml:space="preserve"> defends this view, and writes, “</w:t>
      </w:r>
      <w:proofErr w:type="spellStart"/>
      <w:r w:rsidR="009330C2" w:rsidRPr="00501657">
        <w:rPr>
          <w:rFonts w:ascii="Verdana" w:hAnsi="Verdana"/>
          <w:i/>
          <w:szCs w:val="18"/>
        </w:rPr>
        <w:t>Kalām</w:t>
      </w:r>
      <w:proofErr w:type="spellEnd"/>
      <w:r w:rsidR="009330C2" w:rsidRPr="00501657">
        <w:rPr>
          <w:rFonts w:ascii="Verdana" w:hAnsi="Verdana"/>
          <w:szCs w:val="18"/>
        </w:rPr>
        <w:t xml:space="preserve"> thus originated completely in the Islamic environment and foreign elements came only later as a result of mixing with other nations and also as a result of the translation of Greek texts into Arabic.” See his “Early </w:t>
      </w:r>
      <w:proofErr w:type="spellStart"/>
      <w:r w:rsidR="009330C2" w:rsidRPr="00501657">
        <w:rPr>
          <w:rFonts w:ascii="Verdana" w:hAnsi="Verdana"/>
          <w:i/>
          <w:szCs w:val="18"/>
        </w:rPr>
        <w:t>kalām</w:t>
      </w:r>
      <w:proofErr w:type="spellEnd"/>
      <w:r w:rsidR="009330C2" w:rsidRPr="00501657">
        <w:rPr>
          <w:rFonts w:ascii="Verdana" w:hAnsi="Verdana"/>
          <w:szCs w:val="18"/>
        </w:rPr>
        <w:t xml:space="preserve">,” op. cit., p. 79. </w:t>
      </w:r>
    </w:p>
  </w:footnote>
  <w:footnote w:id="14">
    <w:p w:rsidR="009330C2" w:rsidRPr="00501657" w:rsidRDefault="0066544E"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The possible influence of John of Damascus has been pointed out by many researchers, including: Y. </w:t>
      </w:r>
      <w:proofErr w:type="spellStart"/>
      <w:r w:rsidR="009330C2" w:rsidRPr="00501657">
        <w:rPr>
          <w:rFonts w:ascii="Verdana" w:hAnsi="Verdana"/>
          <w:szCs w:val="18"/>
        </w:rPr>
        <w:t>Ibish</w:t>
      </w:r>
      <w:proofErr w:type="spellEnd"/>
      <w:r w:rsidR="009330C2" w:rsidRPr="00501657">
        <w:rPr>
          <w:rFonts w:ascii="Verdana" w:hAnsi="Verdana"/>
          <w:szCs w:val="18"/>
        </w:rPr>
        <w:t xml:space="preserve">, </w:t>
      </w:r>
      <w:r w:rsidR="009330C2" w:rsidRPr="00501657">
        <w:rPr>
          <w:rFonts w:ascii="Verdana" w:hAnsi="Verdana"/>
          <w:i/>
          <w:szCs w:val="18"/>
        </w:rPr>
        <w:t>The Political Doctrine of al-</w:t>
      </w:r>
      <w:proofErr w:type="spellStart"/>
      <w:r w:rsidR="009330C2" w:rsidRPr="00501657">
        <w:rPr>
          <w:rFonts w:ascii="Verdana" w:hAnsi="Verdana"/>
          <w:i/>
          <w:szCs w:val="18"/>
        </w:rPr>
        <w:t>Baqillani</w:t>
      </w:r>
      <w:proofErr w:type="spellEnd"/>
      <w:r w:rsidR="009330C2" w:rsidRPr="00501657">
        <w:rPr>
          <w:rFonts w:ascii="Verdana" w:hAnsi="Verdana"/>
          <w:szCs w:val="18"/>
        </w:rPr>
        <w:t xml:space="preserve">, p. 17; Watt, </w:t>
      </w:r>
      <w:r w:rsidR="009330C2" w:rsidRPr="00501657">
        <w:rPr>
          <w:rFonts w:ascii="Verdana" w:hAnsi="Verdana"/>
          <w:i/>
          <w:szCs w:val="18"/>
        </w:rPr>
        <w:t>The Formative Period of Islamic Thought</w:t>
      </w:r>
      <w:r w:rsidR="009330C2" w:rsidRPr="00501657">
        <w:rPr>
          <w:rFonts w:ascii="Verdana" w:hAnsi="Verdana"/>
          <w:szCs w:val="18"/>
        </w:rPr>
        <w:t xml:space="preserve">, p. 184; A. </w:t>
      </w:r>
      <w:proofErr w:type="spellStart"/>
      <w:r w:rsidR="009330C2" w:rsidRPr="00501657">
        <w:rPr>
          <w:rFonts w:ascii="Verdana" w:hAnsi="Verdana"/>
          <w:szCs w:val="18"/>
        </w:rPr>
        <w:t>Arberry</w:t>
      </w:r>
      <w:proofErr w:type="spellEnd"/>
      <w:r w:rsidR="009330C2" w:rsidRPr="00501657">
        <w:rPr>
          <w:rFonts w:ascii="Verdana" w:hAnsi="Verdana"/>
          <w:szCs w:val="18"/>
        </w:rPr>
        <w:t xml:space="preserve">, </w:t>
      </w:r>
      <w:r w:rsidR="009330C2" w:rsidRPr="00501657">
        <w:rPr>
          <w:rFonts w:ascii="Verdana" w:hAnsi="Verdana"/>
          <w:i/>
          <w:szCs w:val="18"/>
        </w:rPr>
        <w:t>Revelation and Reason in Islam</w:t>
      </w:r>
      <w:r w:rsidR="009330C2" w:rsidRPr="00501657">
        <w:rPr>
          <w:rFonts w:ascii="Verdana" w:hAnsi="Verdana"/>
          <w:szCs w:val="18"/>
        </w:rPr>
        <w:t>, p. 21.</w:t>
      </w:r>
    </w:p>
    <w:p w:rsidR="009330C2" w:rsidRPr="00501657" w:rsidRDefault="009330C2" w:rsidP="0066544E">
      <w:pPr>
        <w:pStyle w:val="FootnoteText1"/>
        <w:spacing w:before="0" w:line="216" w:lineRule="auto"/>
        <w:ind w:left="347"/>
        <w:rPr>
          <w:rFonts w:ascii="Verdana" w:hAnsi="Verdana"/>
          <w:szCs w:val="18"/>
        </w:rPr>
      </w:pPr>
      <w:r w:rsidRPr="00501657">
        <w:rPr>
          <w:rFonts w:ascii="Verdana" w:hAnsi="Verdana"/>
          <w:szCs w:val="18"/>
        </w:rPr>
        <w:t>In my MA thesis</w:t>
      </w:r>
      <w:r w:rsidRPr="00501657">
        <w:rPr>
          <w:rFonts w:ascii="Verdana" w:hAnsi="Verdana"/>
          <w:i/>
          <w:szCs w:val="18"/>
        </w:rPr>
        <w:t xml:space="preserve">, </w:t>
      </w:r>
      <w:proofErr w:type="spellStart"/>
      <w:r w:rsidRPr="00501657">
        <w:rPr>
          <w:rFonts w:ascii="Verdana" w:hAnsi="Verdana"/>
          <w:i/>
          <w:szCs w:val="18"/>
        </w:rPr>
        <w:t>Maqālāt</w:t>
      </w:r>
      <w:proofErr w:type="spellEnd"/>
      <w:r w:rsidRPr="00501657">
        <w:rPr>
          <w:rFonts w:ascii="Verdana" w:hAnsi="Verdana"/>
          <w:i/>
          <w:szCs w:val="18"/>
        </w:rPr>
        <w:t xml:space="preserve"> al-</w:t>
      </w:r>
      <w:proofErr w:type="spellStart"/>
      <w:r w:rsidRPr="00501657">
        <w:rPr>
          <w:rFonts w:ascii="Verdana" w:hAnsi="Verdana"/>
          <w:i/>
          <w:szCs w:val="18"/>
        </w:rPr>
        <w:t>Jahm</w:t>
      </w:r>
      <w:proofErr w:type="spellEnd"/>
      <w:r w:rsidRPr="00501657">
        <w:rPr>
          <w:rFonts w:ascii="Verdana" w:hAnsi="Verdana"/>
          <w:i/>
          <w:szCs w:val="18"/>
        </w:rPr>
        <w:t xml:space="preserve"> b. </w:t>
      </w:r>
      <w:proofErr w:type="spellStart"/>
      <w:r w:rsidRPr="00501657">
        <w:rPr>
          <w:rFonts w:ascii="Arial" w:hAnsi="Arial" w:cs="Arial"/>
          <w:i/>
          <w:szCs w:val="18"/>
        </w:rPr>
        <w:t>Ṣ</w:t>
      </w:r>
      <w:r w:rsidRPr="00501657">
        <w:rPr>
          <w:rFonts w:ascii="Verdana" w:hAnsi="Verdana"/>
          <w:i/>
          <w:szCs w:val="18"/>
        </w:rPr>
        <w:t>afwān</w:t>
      </w:r>
      <w:proofErr w:type="spellEnd"/>
      <w:r w:rsidRPr="00501657">
        <w:rPr>
          <w:rFonts w:ascii="Verdana" w:hAnsi="Verdana"/>
          <w:i/>
          <w:szCs w:val="18"/>
        </w:rPr>
        <w:t xml:space="preserve"> </w:t>
      </w:r>
      <w:proofErr w:type="spellStart"/>
      <w:r w:rsidRPr="00501657">
        <w:rPr>
          <w:rFonts w:ascii="Verdana" w:hAnsi="Verdana"/>
          <w:i/>
          <w:szCs w:val="18"/>
        </w:rPr>
        <w:t>wa-atharuhā</w:t>
      </w:r>
      <w:proofErr w:type="spellEnd"/>
      <w:r w:rsidRPr="00501657">
        <w:rPr>
          <w:rFonts w:ascii="Verdana" w:hAnsi="Verdana"/>
          <w:i/>
          <w:szCs w:val="18"/>
        </w:rPr>
        <w:t xml:space="preserve"> </w:t>
      </w:r>
      <w:proofErr w:type="spellStart"/>
      <w:r w:rsidRPr="00501657">
        <w:rPr>
          <w:rFonts w:ascii="Verdana" w:hAnsi="Verdana"/>
          <w:i/>
          <w:szCs w:val="18"/>
        </w:rPr>
        <w:t>fī</w:t>
      </w:r>
      <w:proofErr w:type="spellEnd"/>
      <w:r w:rsidRPr="00501657">
        <w:rPr>
          <w:rFonts w:ascii="Verdana" w:hAnsi="Verdana"/>
          <w:i/>
          <w:szCs w:val="18"/>
        </w:rPr>
        <w:t xml:space="preserve"> l-</w:t>
      </w:r>
      <w:proofErr w:type="spellStart"/>
      <w:r w:rsidRPr="00501657">
        <w:rPr>
          <w:rFonts w:ascii="Verdana" w:hAnsi="Verdana"/>
          <w:i/>
          <w:szCs w:val="18"/>
        </w:rPr>
        <w:t>firaq</w:t>
      </w:r>
      <w:proofErr w:type="spellEnd"/>
      <w:r w:rsidRPr="00501657">
        <w:rPr>
          <w:rFonts w:ascii="Verdana" w:hAnsi="Verdana"/>
          <w:i/>
          <w:szCs w:val="18"/>
        </w:rPr>
        <w:t xml:space="preserve"> al-</w:t>
      </w:r>
      <w:proofErr w:type="spellStart"/>
      <w:r w:rsidRPr="00501657">
        <w:rPr>
          <w:rFonts w:ascii="Verdana" w:hAnsi="Verdana"/>
          <w:i/>
          <w:szCs w:val="18"/>
        </w:rPr>
        <w:t>Islāmiyya</w:t>
      </w:r>
      <w:proofErr w:type="spellEnd"/>
      <w:r w:rsidRPr="00501657">
        <w:rPr>
          <w:rFonts w:ascii="Verdana" w:hAnsi="Verdana"/>
          <w:szCs w:val="18"/>
        </w:rPr>
        <w:t xml:space="preserve"> (</w:t>
      </w:r>
      <w:proofErr w:type="spellStart"/>
      <w:r w:rsidRPr="00501657">
        <w:rPr>
          <w:rFonts w:ascii="Verdana" w:hAnsi="Verdana"/>
          <w:szCs w:val="18"/>
        </w:rPr>
        <w:t>Riya</w:t>
      </w:r>
      <w:r w:rsidRPr="00501657">
        <w:rPr>
          <w:rFonts w:ascii="Arial" w:hAnsi="Arial" w:cs="Arial"/>
          <w:szCs w:val="18"/>
        </w:rPr>
        <w:t>ḍ</w:t>
      </w:r>
      <w:proofErr w:type="spellEnd"/>
      <w:r w:rsidRPr="00501657">
        <w:rPr>
          <w:rFonts w:ascii="Verdana" w:hAnsi="Verdana"/>
          <w:szCs w:val="18"/>
        </w:rPr>
        <w:t xml:space="preserve">: </w:t>
      </w:r>
      <w:proofErr w:type="spellStart"/>
      <w:r w:rsidRPr="00501657">
        <w:rPr>
          <w:rFonts w:ascii="Verdana" w:hAnsi="Verdana"/>
          <w:szCs w:val="18"/>
        </w:rPr>
        <w:t>A</w:t>
      </w:r>
      <w:r w:rsidRPr="00501657">
        <w:rPr>
          <w:rFonts w:ascii="Arial" w:hAnsi="Arial" w:cs="Arial"/>
          <w:szCs w:val="18"/>
        </w:rPr>
        <w:t>ḍ</w:t>
      </w:r>
      <w:r w:rsidRPr="00501657">
        <w:rPr>
          <w:rFonts w:ascii="Verdana" w:hAnsi="Verdana"/>
          <w:szCs w:val="18"/>
        </w:rPr>
        <w:t>wā</w:t>
      </w:r>
      <w:proofErr w:type="spellEnd"/>
      <w:r w:rsidRPr="00501657">
        <w:rPr>
          <w:rFonts w:ascii="Verdana" w:hAnsi="Verdana"/>
          <w:szCs w:val="18"/>
        </w:rPr>
        <w:t xml:space="preserve"> al-</w:t>
      </w:r>
      <w:proofErr w:type="spellStart"/>
      <w:r w:rsidRPr="00501657">
        <w:rPr>
          <w:rFonts w:ascii="Verdana" w:hAnsi="Verdana"/>
          <w:szCs w:val="18"/>
        </w:rPr>
        <w:t>salaf</w:t>
      </w:r>
      <w:proofErr w:type="spellEnd"/>
      <w:r w:rsidRPr="00501657">
        <w:rPr>
          <w:rFonts w:ascii="Verdana" w:hAnsi="Verdana"/>
          <w:szCs w:val="18"/>
        </w:rPr>
        <w:t xml:space="preserve">, 2005), vol. 1, p. 410-6, I mentioned a possible connection between </w:t>
      </w:r>
      <w:proofErr w:type="spellStart"/>
      <w:r w:rsidRPr="00501657">
        <w:rPr>
          <w:rFonts w:ascii="Verdana" w:hAnsi="Verdana"/>
          <w:szCs w:val="18"/>
        </w:rPr>
        <w:t>Ja</w:t>
      </w:r>
      <w:r w:rsidRPr="00501657">
        <w:rPr>
          <w:rFonts w:ascii="Arial" w:hAnsi="Arial" w:cs="Arial"/>
          <w:szCs w:val="18"/>
        </w:rPr>
        <w:t>ʿ</w:t>
      </w:r>
      <w:r w:rsidRPr="00501657">
        <w:rPr>
          <w:rFonts w:ascii="Verdana" w:hAnsi="Verdana"/>
          <w:szCs w:val="18"/>
        </w:rPr>
        <w:t>d</w:t>
      </w:r>
      <w:proofErr w:type="spellEnd"/>
      <w:r w:rsidRPr="00501657">
        <w:rPr>
          <w:rFonts w:ascii="Verdana" w:hAnsi="Verdana"/>
          <w:szCs w:val="18"/>
        </w:rPr>
        <w:t xml:space="preserve"> b. Dirham and John of Damascus based on the fact that both of them are reported to have lived at the same time, in the same area, in the city of Damascus.  While this is not sufficient to prove that the two ever met, much less influenced one another, it is not too far-fetched of an assumption to make, especially in light of the great similarities between the theology of John of Damascus and that of early </w:t>
      </w:r>
      <w:proofErr w:type="spellStart"/>
      <w:r w:rsidRPr="00501657">
        <w:rPr>
          <w:rFonts w:ascii="Verdana" w:hAnsi="Verdana"/>
          <w:i/>
          <w:szCs w:val="18"/>
        </w:rPr>
        <w:t>kalām</w:t>
      </w:r>
      <w:proofErr w:type="spellEnd"/>
      <w:r w:rsidRPr="00501657">
        <w:rPr>
          <w:rFonts w:ascii="Verdana" w:hAnsi="Verdana"/>
          <w:szCs w:val="18"/>
        </w:rPr>
        <w:t xml:space="preserve">. I intend to research this relationship in greater detail in a later paper. </w:t>
      </w:r>
    </w:p>
  </w:footnote>
  <w:footnote w:id="15">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See </w:t>
      </w:r>
      <w:r w:rsidR="009330C2" w:rsidRPr="00501657">
        <w:rPr>
          <w:rFonts w:ascii="Verdana" w:hAnsi="Verdana"/>
          <w:i/>
          <w:szCs w:val="18"/>
        </w:rPr>
        <w:t>Saint John of Damascus: Writings</w:t>
      </w:r>
      <w:r w:rsidR="009330C2" w:rsidRPr="00501657">
        <w:rPr>
          <w:rFonts w:ascii="Verdana" w:hAnsi="Verdana"/>
          <w:szCs w:val="18"/>
        </w:rPr>
        <w:t xml:space="preserve"> </w:t>
      </w:r>
      <w:r w:rsidR="009330C2" w:rsidRPr="00501657">
        <w:rPr>
          <w:rFonts w:ascii="Verdana" w:hAnsi="Verdana"/>
          <w:i/>
          <w:szCs w:val="18"/>
        </w:rPr>
        <w:t>(The Fathers of the Church, vol. 37</w:t>
      </w:r>
      <w:r w:rsidR="009330C2" w:rsidRPr="00501657">
        <w:rPr>
          <w:rFonts w:ascii="Verdana" w:hAnsi="Verdana"/>
          <w:szCs w:val="18"/>
        </w:rPr>
        <w:t xml:space="preserve">), ed. Fredric H. Chase, Jr., (Ex </w:t>
      </w:r>
      <w:proofErr w:type="spellStart"/>
      <w:r w:rsidR="009330C2" w:rsidRPr="00501657">
        <w:rPr>
          <w:rFonts w:ascii="Verdana" w:hAnsi="Verdana"/>
          <w:szCs w:val="18"/>
        </w:rPr>
        <w:t>Fontibus</w:t>
      </w:r>
      <w:proofErr w:type="spellEnd"/>
      <w:r w:rsidR="009330C2" w:rsidRPr="00501657">
        <w:rPr>
          <w:rFonts w:ascii="Verdana" w:hAnsi="Verdana"/>
          <w:szCs w:val="18"/>
        </w:rPr>
        <w:t xml:space="preserve"> Co., 2012), pp. 165-73. </w:t>
      </w:r>
    </w:p>
  </w:footnote>
  <w:footnote w:id="16">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For </w:t>
      </w:r>
      <w:proofErr w:type="spellStart"/>
      <w:r w:rsidR="009330C2" w:rsidRPr="00501657">
        <w:rPr>
          <w:rFonts w:ascii="Verdana" w:hAnsi="Verdana"/>
          <w:szCs w:val="18"/>
        </w:rPr>
        <w:t>Jahm</w:t>
      </w:r>
      <w:proofErr w:type="spellEnd"/>
      <w:r w:rsidR="009330C2" w:rsidRPr="00501657">
        <w:rPr>
          <w:rFonts w:ascii="Verdana" w:hAnsi="Verdana"/>
          <w:szCs w:val="18"/>
        </w:rPr>
        <w:t xml:space="preserve">, see: EI2, </w:t>
      </w:r>
      <w:proofErr w:type="spellStart"/>
      <w:r w:rsidR="009330C2" w:rsidRPr="00501657">
        <w:rPr>
          <w:rFonts w:ascii="Verdana" w:hAnsi="Verdana"/>
          <w:szCs w:val="18"/>
        </w:rPr>
        <w:t>s.v</w:t>
      </w:r>
      <w:proofErr w:type="spellEnd"/>
      <w:r w:rsidR="009330C2" w:rsidRPr="00501657">
        <w:rPr>
          <w:rFonts w:ascii="Verdana" w:hAnsi="Verdana"/>
          <w:szCs w:val="18"/>
        </w:rPr>
        <w:t>., ‘</w:t>
      </w:r>
      <w:proofErr w:type="spellStart"/>
      <w:r w:rsidR="009330C2" w:rsidRPr="00501657">
        <w:rPr>
          <w:rFonts w:ascii="Verdana" w:hAnsi="Verdana"/>
          <w:szCs w:val="18"/>
        </w:rPr>
        <w:t>Djahm</w:t>
      </w:r>
      <w:proofErr w:type="spellEnd"/>
      <w:r w:rsidR="009330C2" w:rsidRPr="00501657">
        <w:rPr>
          <w:rFonts w:ascii="Verdana" w:hAnsi="Verdana"/>
          <w:szCs w:val="18"/>
        </w:rPr>
        <w:t xml:space="preserve"> b. </w:t>
      </w:r>
      <w:proofErr w:type="spellStart"/>
      <w:r w:rsidR="009330C2" w:rsidRPr="00501657">
        <w:rPr>
          <w:rFonts w:ascii="Verdana" w:hAnsi="Verdana"/>
          <w:szCs w:val="18"/>
        </w:rPr>
        <w:t>Safwan</w:t>
      </w:r>
      <w:proofErr w:type="spellEnd"/>
      <w:r w:rsidR="009330C2" w:rsidRPr="00501657">
        <w:rPr>
          <w:rFonts w:ascii="Verdana" w:hAnsi="Verdana"/>
          <w:szCs w:val="18"/>
        </w:rPr>
        <w:t xml:space="preserve">’; R. M. Frank, “The </w:t>
      </w:r>
      <w:proofErr w:type="spellStart"/>
      <w:r w:rsidR="009330C2" w:rsidRPr="00501657">
        <w:rPr>
          <w:rFonts w:ascii="Verdana" w:hAnsi="Verdana"/>
          <w:szCs w:val="18"/>
        </w:rPr>
        <w:t>neoplatonism</w:t>
      </w:r>
      <w:proofErr w:type="spellEnd"/>
      <w:r w:rsidR="009330C2" w:rsidRPr="00501657">
        <w:rPr>
          <w:rFonts w:ascii="Verdana" w:hAnsi="Verdana"/>
          <w:szCs w:val="18"/>
        </w:rPr>
        <w:t xml:space="preserve"> of </w:t>
      </w:r>
      <w:proofErr w:type="spellStart"/>
      <w:r w:rsidR="009330C2" w:rsidRPr="00501657">
        <w:rPr>
          <w:rFonts w:ascii="Verdana" w:hAnsi="Verdana"/>
          <w:szCs w:val="18"/>
        </w:rPr>
        <w:t>Jahm</w:t>
      </w:r>
      <w:proofErr w:type="spellEnd"/>
      <w:r w:rsidR="009330C2" w:rsidRPr="00501657">
        <w:rPr>
          <w:rFonts w:ascii="Verdana" w:hAnsi="Verdana"/>
          <w:szCs w:val="18"/>
        </w:rPr>
        <w:t xml:space="preserve">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Arial" w:hAnsi="Arial" w:cs="Arial"/>
          <w:szCs w:val="18"/>
        </w:rPr>
        <w:t>Ṣ</w:t>
      </w:r>
      <w:r w:rsidR="009330C2" w:rsidRPr="00501657">
        <w:rPr>
          <w:rFonts w:ascii="Verdana" w:hAnsi="Verdana"/>
          <w:szCs w:val="18"/>
        </w:rPr>
        <w:t>afwān</w:t>
      </w:r>
      <w:proofErr w:type="spellEnd"/>
      <w:r w:rsidR="009330C2" w:rsidRPr="00501657">
        <w:rPr>
          <w:rFonts w:ascii="Verdana" w:hAnsi="Verdana"/>
          <w:szCs w:val="18"/>
        </w:rPr>
        <w:t xml:space="preserve">,” </w:t>
      </w:r>
      <w:r w:rsidR="009330C2" w:rsidRPr="00501657">
        <w:rPr>
          <w:rFonts w:ascii="Verdana" w:hAnsi="Verdana"/>
          <w:i/>
          <w:szCs w:val="18"/>
        </w:rPr>
        <w:t xml:space="preserve">Le </w:t>
      </w:r>
      <w:proofErr w:type="spellStart"/>
      <w:r w:rsidR="009330C2" w:rsidRPr="00501657">
        <w:rPr>
          <w:rFonts w:ascii="Verdana" w:hAnsi="Verdana"/>
          <w:i/>
          <w:szCs w:val="18"/>
        </w:rPr>
        <w:t>Musėon</w:t>
      </w:r>
      <w:proofErr w:type="spellEnd"/>
      <w:r w:rsidR="009330C2" w:rsidRPr="00501657">
        <w:rPr>
          <w:rFonts w:ascii="Verdana" w:hAnsi="Verdana"/>
          <w:szCs w:val="18"/>
        </w:rPr>
        <w:t xml:space="preserve">, vol. 78 (1965), pp. 395-424; J. van </w:t>
      </w:r>
      <w:proofErr w:type="spellStart"/>
      <w:r w:rsidR="009330C2" w:rsidRPr="00501657">
        <w:rPr>
          <w:rFonts w:ascii="Verdana" w:hAnsi="Verdana"/>
          <w:szCs w:val="18"/>
        </w:rPr>
        <w:t>Ess</w:t>
      </w:r>
      <w:proofErr w:type="spellEnd"/>
      <w:r w:rsidR="009330C2" w:rsidRPr="00501657">
        <w:rPr>
          <w:rFonts w:ascii="Verdana" w:hAnsi="Verdana"/>
          <w:szCs w:val="18"/>
        </w:rPr>
        <w:t xml:space="preserve">, </w:t>
      </w:r>
      <w:proofErr w:type="spellStart"/>
      <w:r w:rsidR="009330C2" w:rsidRPr="00501657">
        <w:rPr>
          <w:rFonts w:ascii="Verdana" w:hAnsi="Verdana"/>
          <w:i/>
          <w:szCs w:val="18"/>
        </w:rPr>
        <w:t>Theologie</w:t>
      </w:r>
      <w:proofErr w:type="spellEnd"/>
      <w:r w:rsidR="009330C2" w:rsidRPr="00501657">
        <w:rPr>
          <w:rFonts w:ascii="Verdana" w:hAnsi="Verdana"/>
          <w:i/>
          <w:szCs w:val="18"/>
        </w:rPr>
        <w:t xml:space="preserve"> and </w:t>
      </w:r>
      <w:proofErr w:type="spellStart"/>
      <w:r w:rsidR="009330C2" w:rsidRPr="00501657">
        <w:rPr>
          <w:rFonts w:ascii="Verdana" w:hAnsi="Verdana"/>
          <w:i/>
          <w:szCs w:val="18"/>
        </w:rPr>
        <w:t>Gesellschaft</w:t>
      </w:r>
      <w:proofErr w:type="spellEnd"/>
      <w:r w:rsidR="009330C2" w:rsidRPr="00501657">
        <w:rPr>
          <w:rFonts w:ascii="Verdana" w:hAnsi="Verdana"/>
          <w:szCs w:val="18"/>
        </w:rPr>
        <w:t xml:space="preserve">, vol. 2, pp. 493-507; T. Nagel, </w:t>
      </w:r>
      <w:r w:rsidR="009330C2" w:rsidRPr="00501657">
        <w:rPr>
          <w:rFonts w:ascii="Verdana" w:hAnsi="Verdana"/>
          <w:i/>
          <w:szCs w:val="18"/>
        </w:rPr>
        <w:t>A History of Islamic Theology</w:t>
      </w:r>
      <w:r w:rsidR="009330C2" w:rsidRPr="00501657">
        <w:rPr>
          <w:rFonts w:ascii="Verdana" w:hAnsi="Verdana"/>
          <w:szCs w:val="18"/>
        </w:rPr>
        <w:t xml:space="preserve">, pp. 103-4; relevant sections of my MA thesis </w:t>
      </w:r>
      <w:proofErr w:type="spellStart"/>
      <w:r w:rsidR="009330C2" w:rsidRPr="00501657">
        <w:rPr>
          <w:rFonts w:ascii="Verdana" w:hAnsi="Verdana"/>
          <w:i/>
          <w:szCs w:val="18"/>
        </w:rPr>
        <w:t>Maqālāt</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Jahm</w:t>
      </w:r>
      <w:proofErr w:type="spellEnd"/>
      <w:r w:rsidR="009330C2" w:rsidRPr="00501657">
        <w:rPr>
          <w:rFonts w:ascii="Verdana" w:hAnsi="Verdana"/>
          <w:i/>
          <w:szCs w:val="18"/>
        </w:rPr>
        <w:t xml:space="preserve"> b. </w:t>
      </w:r>
      <w:proofErr w:type="spellStart"/>
      <w:r w:rsidR="009330C2" w:rsidRPr="00501657">
        <w:rPr>
          <w:rFonts w:ascii="Arial" w:hAnsi="Arial" w:cs="Arial"/>
          <w:i/>
          <w:szCs w:val="18"/>
        </w:rPr>
        <w:t>Ṣ</w:t>
      </w:r>
      <w:r w:rsidR="009330C2" w:rsidRPr="00501657">
        <w:rPr>
          <w:rFonts w:ascii="Verdana" w:hAnsi="Verdana"/>
          <w:i/>
          <w:szCs w:val="18"/>
        </w:rPr>
        <w:t>afwān</w:t>
      </w:r>
      <w:proofErr w:type="spellEnd"/>
      <w:r w:rsidR="009330C2" w:rsidRPr="00501657">
        <w:rPr>
          <w:rFonts w:ascii="Verdana" w:hAnsi="Verdana"/>
          <w:i/>
          <w:szCs w:val="18"/>
        </w:rPr>
        <w:t xml:space="preserve"> </w:t>
      </w:r>
      <w:proofErr w:type="spellStart"/>
      <w:r w:rsidR="009330C2" w:rsidRPr="00501657">
        <w:rPr>
          <w:rFonts w:ascii="Verdana" w:hAnsi="Verdana"/>
          <w:i/>
          <w:szCs w:val="18"/>
        </w:rPr>
        <w:t>wa-atharuhā</w:t>
      </w:r>
      <w:proofErr w:type="spellEnd"/>
      <w:r w:rsidR="009330C2" w:rsidRPr="00501657">
        <w:rPr>
          <w:rFonts w:ascii="Verdana" w:hAnsi="Verdana"/>
          <w:i/>
          <w:szCs w:val="18"/>
        </w:rPr>
        <w:t xml:space="preserve"> </w:t>
      </w:r>
      <w:proofErr w:type="spellStart"/>
      <w:r w:rsidR="009330C2" w:rsidRPr="00501657">
        <w:rPr>
          <w:rFonts w:ascii="Verdana" w:hAnsi="Verdana"/>
          <w:i/>
          <w:szCs w:val="18"/>
        </w:rPr>
        <w:t>fī</w:t>
      </w:r>
      <w:proofErr w:type="spellEnd"/>
      <w:r w:rsidR="009330C2" w:rsidRPr="00501657">
        <w:rPr>
          <w:rFonts w:ascii="Verdana" w:hAnsi="Verdana"/>
          <w:i/>
          <w:szCs w:val="18"/>
        </w:rPr>
        <w:t xml:space="preserve"> l-</w:t>
      </w:r>
      <w:proofErr w:type="spellStart"/>
      <w:r w:rsidR="009330C2" w:rsidRPr="00501657">
        <w:rPr>
          <w:rFonts w:ascii="Verdana" w:hAnsi="Verdana"/>
          <w:i/>
          <w:szCs w:val="18"/>
        </w:rPr>
        <w:t>firaq</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Islāmiyya</w:t>
      </w:r>
      <w:proofErr w:type="spellEnd"/>
      <w:r w:rsidR="009330C2" w:rsidRPr="00501657">
        <w:rPr>
          <w:rFonts w:ascii="Verdana" w:hAnsi="Verdana"/>
          <w:szCs w:val="18"/>
        </w:rPr>
        <w:t>. The reference to ‘</w:t>
      </w:r>
      <w:proofErr w:type="spellStart"/>
      <w:r w:rsidR="009330C2" w:rsidRPr="00501657">
        <w:rPr>
          <w:rFonts w:ascii="Verdana" w:hAnsi="Verdana"/>
          <w:szCs w:val="18"/>
        </w:rPr>
        <w:t>Jahmīs</w:t>
      </w:r>
      <w:proofErr w:type="spellEnd"/>
      <w:r w:rsidR="009330C2" w:rsidRPr="00501657">
        <w:rPr>
          <w:rFonts w:ascii="Verdana" w:hAnsi="Verdana"/>
          <w:szCs w:val="18"/>
        </w:rPr>
        <w:t xml:space="preserve">’ is such a constant theme in early polemical literature that I do believe it is safe to say that the persona of </w:t>
      </w:r>
      <w:proofErr w:type="spellStart"/>
      <w:r w:rsidR="009330C2" w:rsidRPr="00501657">
        <w:rPr>
          <w:rFonts w:ascii="Verdana" w:hAnsi="Verdana"/>
          <w:szCs w:val="18"/>
        </w:rPr>
        <w:t>Jahm</w:t>
      </w:r>
      <w:proofErr w:type="spellEnd"/>
      <w:r w:rsidR="009330C2" w:rsidRPr="00501657">
        <w:rPr>
          <w:rFonts w:ascii="Verdana" w:hAnsi="Verdana"/>
          <w:szCs w:val="18"/>
        </w:rPr>
        <w:t xml:space="preserve">, in contrast to </w:t>
      </w:r>
      <w:proofErr w:type="spellStart"/>
      <w:r w:rsidR="009330C2" w:rsidRPr="00501657">
        <w:rPr>
          <w:rFonts w:ascii="Verdana" w:hAnsi="Verdana"/>
          <w:szCs w:val="18"/>
        </w:rPr>
        <w:t>Ja</w:t>
      </w:r>
      <w:r w:rsidR="009330C2" w:rsidRPr="00501657">
        <w:rPr>
          <w:rFonts w:ascii="Arial" w:hAnsi="Arial" w:cs="Arial"/>
          <w:szCs w:val="18"/>
        </w:rPr>
        <w:t>ʿ</w:t>
      </w:r>
      <w:r w:rsidR="009330C2" w:rsidRPr="00501657">
        <w:rPr>
          <w:rFonts w:ascii="Verdana" w:hAnsi="Verdana"/>
          <w:szCs w:val="18"/>
        </w:rPr>
        <w:t>d</w:t>
      </w:r>
      <w:proofErr w:type="spellEnd"/>
      <w:r w:rsidR="009330C2" w:rsidRPr="00501657">
        <w:rPr>
          <w:rFonts w:ascii="Verdana" w:hAnsi="Verdana"/>
          <w:szCs w:val="18"/>
        </w:rPr>
        <w:t>, had some role in the spread of proto-</w:t>
      </w:r>
      <w:proofErr w:type="spellStart"/>
      <w:r w:rsidR="009330C2" w:rsidRPr="00501657">
        <w:rPr>
          <w:rFonts w:ascii="Verdana" w:hAnsi="Verdana"/>
          <w:szCs w:val="18"/>
        </w:rPr>
        <w:t>kal</w:t>
      </w:r>
      <w:r w:rsidR="009330C2" w:rsidRPr="00501657">
        <w:rPr>
          <w:rFonts w:ascii="Verdana" w:hAnsi="Verdana" w:cs="Verdana"/>
          <w:szCs w:val="18"/>
        </w:rPr>
        <w:t>ā</w:t>
      </w:r>
      <w:r w:rsidR="009330C2" w:rsidRPr="00501657">
        <w:rPr>
          <w:rFonts w:ascii="Verdana" w:hAnsi="Verdana"/>
          <w:szCs w:val="18"/>
        </w:rPr>
        <w:t>m</w:t>
      </w:r>
      <w:proofErr w:type="spellEnd"/>
      <w:r w:rsidR="009330C2" w:rsidRPr="00501657">
        <w:rPr>
          <w:rFonts w:ascii="Verdana" w:hAnsi="Verdana"/>
          <w:szCs w:val="18"/>
        </w:rPr>
        <w:t xml:space="preserve"> ideas.</w:t>
      </w:r>
    </w:p>
  </w:footnote>
  <w:footnote w:id="17">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See Watt’s discussion of this in his EI2 entry on </w:t>
      </w:r>
      <w:proofErr w:type="spellStart"/>
      <w:r w:rsidR="009330C2" w:rsidRPr="00501657">
        <w:rPr>
          <w:rFonts w:ascii="Verdana" w:hAnsi="Verdana"/>
          <w:szCs w:val="18"/>
        </w:rPr>
        <w:t>Jahm</w:t>
      </w:r>
      <w:proofErr w:type="spellEnd"/>
      <w:r w:rsidR="009330C2" w:rsidRPr="00501657">
        <w:rPr>
          <w:rFonts w:ascii="Verdana" w:hAnsi="Verdana"/>
          <w:szCs w:val="18"/>
        </w:rPr>
        <w:t xml:space="preserve"> and the </w:t>
      </w:r>
      <w:proofErr w:type="spellStart"/>
      <w:r w:rsidR="009330C2" w:rsidRPr="00501657">
        <w:rPr>
          <w:rFonts w:ascii="Verdana" w:hAnsi="Verdana"/>
          <w:szCs w:val="18"/>
        </w:rPr>
        <w:t>Jahmiyya</w:t>
      </w:r>
      <w:proofErr w:type="spellEnd"/>
      <w:r w:rsidR="009330C2" w:rsidRPr="00501657">
        <w:rPr>
          <w:rFonts w:ascii="Verdana" w:hAnsi="Verdana"/>
          <w:szCs w:val="18"/>
        </w:rPr>
        <w:t xml:space="preserve">, </w:t>
      </w:r>
      <w:proofErr w:type="spellStart"/>
      <w:r w:rsidR="009330C2" w:rsidRPr="00501657">
        <w:rPr>
          <w:rFonts w:ascii="Verdana" w:hAnsi="Verdana"/>
          <w:szCs w:val="18"/>
        </w:rPr>
        <w:t>s.v</w:t>
      </w:r>
      <w:proofErr w:type="spellEnd"/>
      <w:r w:rsidR="009330C2" w:rsidRPr="00501657">
        <w:rPr>
          <w:rFonts w:ascii="Verdana" w:hAnsi="Verdana"/>
          <w:szCs w:val="18"/>
        </w:rPr>
        <w:t>., ‘</w:t>
      </w:r>
      <w:proofErr w:type="spellStart"/>
      <w:r w:rsidR="009330C2" w:rsidRPr="00501657">
        <w:rPr>
          <w:rFonts w:ascii="Verdana" w:hAnsi="Verdana"/>
          <w:szCs w:val="18"/>
        </w:rPr>
        <w:t>Djahm</w:t>
      </w:r>
      <w:proofErr w:type="spellEnd"/>
      <w:r w:rsidR="009330C2" w:rsidRPr="00501657">
        <w:rPr>
          <w:rFonts w:ascii="Verdana" w:hAnsi="Verdana"/>
          <w:szCs w:val="18"/>
        </w:rPr>
        <w:t xml:space="preserve"> b. </w:t>
      </w:r>
      <w:proofErr w:type="spellStart"/>
      <w:r w:rsidR="009330C2" w:rsidRPr="00501657">
        <w:rPr>
          <w:rFonts w:ascii="Verdana" w:hAnsi="Verdana"/>
          <w:szCs w:val="18"/>
        </w:rPr>
        <w:t>Safwan</w:t>
      </w:r>
      <w:proofErr w:type="spellEnd"/>
      <w:r w:rsidR="009330C2" w:rsidRPr="00501657">
        <w:rPr>
          <w:rFonts w:ascii="Verdana" w:hAnsi="Verdana"/>
          <w:szCs w:val="18"/>
        </w:rPr>
        <w:t>’, and ‘</w:t>
      </w:r>
      <w:proofErr w:type="spellStart"/>
      <w:r w:rsidR="009330C2" w:rsidRPr="00501657">
        <w:rPr>
          <w:rFonts w:ascii="Verdana" w:hAnsi="Verdana"/>
          <w:szCs w:val="18"/>
        </w:rPr>
        <w:t>Djahmiyya</w:t>
      </w:r>
      <w:proofErr w:type="spellEnd"/>
      <w:r w:rsidR="009330C2" w:rsidRPr="00501657">
        <w:rPr>
          <w:rFonts w:ascii="Verdana" w:hAnsi="Verdana"/>
          <w:szCs w:val="18"/>
        </w:rPr>
        <w:t>’. Of course, early traditionalists simply used the term ‘</w:t>
      </w:r>
      <w:proofErr w:type="spellStart"/>
      <w:r w:rsidR="009330C2" w:rsidRPr="00501657">
        <w:rPr>
          <w:rFonts w:ascii="Verdana" w:hAnsi="Verdana"/>
          <w:szCs w:val="18"/>
        </w:rPr>
        <w:t>Jahmiyya</w:t>
      </w:r>
      <w:proofErr w:type="spellEnd"/>
      <w:r w:rsidR="009330C2" w:rsidRPr="00501657">
        <w:rPr>
          <w:rFonts w:ascii="Verdana" w:hAnsi="Verdana"/>
          <w:szCs w:val="18"/>
        </w:rPr>
        <w:t xml:space="preserve">’ to describe all groups that did not affirm a literalistic understanding of the </w:t>
      </w:r>
      <w:proofErr w:type="gramStart"/>
      <w:r w:rsidR="009330C2" w:rsidRPr="00501657">
        <w:rPr>
          <w:rFonts w:ascii="Verdana" w:hAnsi="Verdana"/>
          <w:szCs w:val="18"/>
        </w:rPr>
        <w:t>Attributes,</w:t>
      </w:r>
      <w:proofErr w:type="gramEnd"/>
      <w:r w:rsidR="009330C2" w:rsidRPr="00501657">
        <w:rPr>
          <w:rFonts w:ascii="Verdana" w:hAnsi="Verdana"/>
          <w:szCs w:val="18"/>
        </w:rPr>
        <w:t xml:space="preserve"> hence there is no doubt that the term had become rather vague within a few decades of </w:t>
      </w:r>
      <w:proofErr w:type="spellStart"/>
      <w:r w:rsidR="009330C2" w:rsidRPr="00501657">
        <w:rPr>
          <w:rFonts w:ascii="Verdana" w:hAnsi="Verdana"/>
          <w:szCs w:val="18"/>
        </w:rPr>
        <w:t>Jahm’s</w:t>
      </w:r>
      <w:proofErr w:type="spellEnd"/>
      <w:r w:rsidR="009330C2" w:rsidRPr="00501657">
        <w:rPr>
          <w:rFonts w:ascii="Verdana" w:hAnsi="Verdana"/>
          <w:szCs w:val="18"/>
        </w:rPr>
        <w:t xml:space="preserve"> death.</w:t>
      </w:r>
    </w:p>
  </w:footnote>
  <w:footnote w:id="18">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proofErr w:type="gramStart"/>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See: Encyclopedia of Religion, </w:t>
      </w:r>
      <w:proofErr w:type="spellStart"/>
      <w:r w:rsidR="009330C2" w:rsidRPr="00501657">
        <w:rPr>
          <w:rFonts w:ascii="Verdana" w:hAnsi="Verdana"/>
          <w:szCs w:val="18"/>
        </w:rPr>
        <w:t>s.v</w:t>
      </w:r>
      <w:proofErr w:type="spellEnd"/>
      <w:r w:rsidR="009330C2" w:rsidRPr="00501657">
        <w:rPr>
          <w:rFonts w:ascii="Verdana" w:hAnsi="Verdana"/>
          <w:szCs w:val="18"/>
        </w:rPr>
        <w:t>. “</w:t>
      </w:r>
      <w:proofErr w:type="spellStart"/>
      <w:r w:rsidR="009330C2" w:rsidRPr="00501657">
        <w:rPr>
          <w:rFonts w:ascii="Verdana" w:hAnsi="Verdana"/>
          <w:szCs w:val="18"/>
        </w:rPr>
        <w:t>Mu</w:t>
      </w:r>
      <w:r w:rsidR="009330C2" w:rsidRPr="00501657">
        <w:rPr>
          <w:rFonts w:ascii="Arial" w:hAnsi="Arial" w:cs="Arial"/>
          <w:szCs w:val="18"/>
        </w:rPr>
        <w:t>ʿ</w:t>
      </w:r>
      <w:r w:rsidR="009330C2" w:rsidRPr="00501657">
        <w:rPr>
          <w:rFonts w:ascii="Verdana" w:hAnsi="Verdana"/>
          <w:szCs w:val="18"/>
        </w:rPr>
        <w:t>tazilah</w:t>
      </w:r>
      <w:proofErr w:type="spellEnd"/>
      <w:r w:rsidR="009330C2" w:rsidRPr="00501657">
        <w:rPr>
          <w:rFonts w:ascii="Verdana" w:hAnsi="Verdana" w:cs="Verdana"/>
          <w:szCs w:val="18"/>
        </w:rPr>
        <w:t>”</w:t>
      </w:r>
      <w:r w:rsidR="009330C2" w:rsidRPr="00501657">
        <w:rPr>
          <w:rFonts w:ascii="Verdana" w:hAnsi="Verdana"/>
          <w:szCs w:val="18"/>
        </w:rPr>
        <w:t xml:space="preserve"> (J. van </w:t>
      </w:r>
      <w:proofErr w:type="spellStart"/>
      <w:r w:rsidR="009330C2" w:rsidRPr="00501657">
        <w:rPr>
          <w:rFonts w:ascii="Verdana" w:hAnsi="Verdana"/>
          <w:szCs w:val="18"/>
        </w:rPr>
        <w:t>Ess</w:t>
      </w:r>
      <w:proofErr w:type="spellEnd"/>
      <w:r w:rsidR="009330C2" w:rsidRPr="00501657">
        <w:rPr>
          <w:rFonts w:ascii="Verdana" w:hAnsi="Verdana"/>
          <w:szCs w:val="18"/>
        </w:rPr>
        <w:t xml:space="preserve">); EI2, </w:t>
      </w:r>
      <w:proofErr w:type="spellStart"/>
      <w:r w:rsidR="009330C2" w:rsidRPr="00501657">
        <w:rPr>
          <w:rFonts w:ascii="Verdana" w:hAnsi="Verdana"/>
          <w:szCs w:val="18"/>
        </w:rPr>
        <w:t>s.v</w:t>
      </w:r>
      <w:proofErr w:type="spellEnd"/>
      <w:r w:rsidR="009330C2" w:rsidRPr="00501657">
        <w:rPr>
          <w:rFonts w:ascii="Verdana" w:hAnsi="Verdana"/>
          <w:szCs w:val="18"/>
        </w:rPr>
        <w:t>. ‘</w:t>
      </w:r>
      <w:proofErr w:type="spellStart"/>
      <w:r w:rsidR="009330C2" w:rsidRPr="00501657">
        <w:rPr>
          <w:rFonts w:ascii="Verdana" w:hAnsi="Verdana"/>
          <w:szCs w:val="18"/>
        </w:rPr>
        <w:t>Mu</w:t>
      </w:r>
      <w:r w:rsidR="009330C2" w:rsidRPr="00501657">
        <w:rPr>
          <w:rFonts w:ascii="Arial" w:hAnsi="Arial" w:cs="Arial"/>
          <w:szCs w:val="18"/>
        </w:rPr>
        <w:t>ʿ</w:t>
      </w:r>
      <w:r w:rsidR="009330C2" w:rsidRPr="00501657">
        <w:rPr>
          <w:rFonts w:ascii="Verdana" w:hAnsi="Verdana"/>
          <w:szCs w:val="18"/>
        </w:rPr>
        <w:t>tazila</w:t>
      </w:r>
      <w:proofErr w:type="spellEnd"/>
      <w:r w:rsidR="009330C2" w:rsidRPr="00501657">
        <w:rPr>
          <w:rFonts w:ascii="Verdana" w:hAnsi="Verdana" w:cs="Verdana"/>
          <w:szCs w:val="18"/>
        </w:rPr>
        <w:t>’</w:t>
      </w:r>
      <w:r w:rsidR="009330C2" w:rsidRPr="00501657">
        <w:rPr>
          <w:rFonts w:ascii="Verdana" w:hAnsi="Verdana"/>
          <w:szCs w:val="18"/>
        </w:rPr>
        <w:t xml:space="preserve"> (D. </w:t>
      </w:r>
      <w:proofErr w:type="spellStart"/>
      <w:r w:rsidR="009330C2" w:rsidRPr="00501657">
        <w:rPr>
          <w:rFonts w:ascii="Verdana" w:hAnsi="Verdana"/>
          <w:szCs w:val="18"/>
        </w:rPr>
        <w:t>Gimaret</w:t>
      </w:r>
      <w:proofErr w:type="spellEnd"/>
      <w:r w:rsidR="009330C2" w:rsidRPr="00501657">
        <w:rPr>
          <w:rFonts w:ascii="Verdana" w:hAnsi="Verdana"/>
          <w:szCs w:val="18"/>
        </w:rPr>
        <w:t>); T. Nagel, A History of Islamic Theology, p. 105-9.</w:t>
      </w:r>
      <w:proofErr w:type="gramEnd"/>
    </w:p>
  </w:footnote>
  <w:footnote w:id="19">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For an overview of past explanations of the </w:t>
      </w:r>
      <w:proofErr w:type="spellStart"/>
      <w:r w:rsidR="009330C2" w:rsidRPr="00501657">
        <w:rPr>
          <w:rFonts w:ascii="Verdana" w:hAnsi="Verdana"/>
          <w:szCs w:val="18"/>
        </w:rPr>
        <w:t>mi</w:t>
      </w:r>
      <w:r w:rsidR="009330C2" w:rsidRPr="00501657">
        <w:rPr>
          <w:rFonts w:ascii="Arial" w:hAnsi="Arial" w:cs="Arial"/>
          <w:szCs w:val="18"/>
        </w:rPr>
        <w:t>ḥ</w:t>
      </w:r>
      <w:r w:rsidR="009330C2" w:rsidRPr="00501657">
        <w:rPr>
          <w:rFonts w:ascii="Verdana" w:hAnsi="Verdana"/>
          <w:szCs w:val="18"/>
        </w:rPr>
        <w:t>na</w:t>
      </w:r>
      <w:proofErr w:type="spellEnd"/>
      <w:r w:rsidR="009330C2" w:rsidRPr="00501657">
        <w:rPr>
          <w:rFonts w:ascii="Verdana" w:hAnsi="Verdana"/>
          <w:szCs w:val="18"/>
        </w:rPr>
        <w:t xml:space="preserve">, see: J. </w:t>
      </w:r>
      <w:proofErr w:type="spellStart"/>
      <w:r w:rsidR="009330C2" w:rsidRPr="00501657">
        <w:rPr>
          <w:rFonts w:ascii="Verdana" w:hAnsi="Verdana"/>
          <w:szCs w:val="18"/>
        </w:rPr>
        <w:t>Nawas</w:t>
      </w:r>
      <w:proofErr w:type="spellEnd"/>
      <w:r w:rsidR="009330C2" w:rsidRPr="00501657">
        <w:rPr>
          <w:rFonts w:ascii="Verdana" w:hAnsi="Verdana"/>
          <w:szCs w:val="18"/>
        </w:rPr>
        <w:t>, “A Reexamination of Three Current Explanations for al-</w:t>
      </w:r>
      <w:proofErr w:type="spellStart"/>
      <w:r w:rsidR="009330C2" w:rsidRPr="00501657">
        <w:rPr>
          <w:rFonts w:ascii="Verdana" w:hAnsi="Verdana"/>
          <w:szCs w:val="18"/>
        </w:rPr>
        <w:t>Ma</w:t>
      </w:r>
      <w:r w:rsidR="009330C2" w:rsidRPr="00501657">
        <w:rPr>
          <w:rFonts w:ascii="Arial" w:hAnsi="Arial" w:cs="Arial"/>
          <w:szCs w:val="18"/>
        </w:rPr>
        <w:t>ʾ</w:t>
      </w:r>
      <w:r w:rsidR="009330C2" w:rsidRPr="00501657">
        <w:rPr>
          <w:rFonts w:ascii="Verdana" w:hAnsi="Verdana"/>
          <w:szCs w:val="18"/>
        </w:rPr>
        <w:t>m</w:t>
      </w:r>
      <w:r w:rsidR="009330C2" w:rsidRPr="00501657">
        <w:rPr>
          <w:rFonts w:ascii="Verdana" w:hAnsi="Verdana" w:cs="Verdana"/>
          <w:szCs w:val="18"/>
        </w:rPr>
        <w:t>ū</w:t>
      </w:r>
      <w:r w:rsidR="009330C2" w:rsidRPr="00501657">
        <w:rPr>
          <w:rFonts w:ascii="Verdana" w:hAnsi="Verdana"/>
          <w:szCs w:val="18"/>
        </w:rPr>
        <w:t>n</w:t>
      </w:r>
      <w:r w:rsidR="009330C2" w:rsidRPr="00501657">
        <w:rPr>
          <w:rFonts w:ascii="Verdana" w:hAnsi="Verdana" w:cs="Verdana"/>
          <w:szCs w:val="18"/>
        </w:rPr>
        <w:t>’</w:t>
      </w:r>
      <w:r w:rsidR="009330C2" w:rsidRPr="00501657">
        <w:rPr>
          <w:rFonts w:ascii="Verdana" w:hAnsi="Verdana"/>
          <w:szCs w:val="18"/>
        </w:rPr>
        <w:t>s</w:t>
      </w:r>
      <w:proofErr w:type="spellEnd"/>
      <w:r w:rsidR="009330C2" w:rsidRPr="00501657">
        <w:rPr>
          <w:rFonts w:ascii="Verdana" w:hAnsi="Verdana"/>
          <w:szCs w:val="18"/>
        </w:rPr>
        <w:t xml:space="preserve"> Introduction of the </w:t>
      </w:r>
      <w:proofErr w:type="spellStart"/>
      <w:r w:rsidR="009330C2" w:rsidRPr="00501657">
        <w:rPr>
          <w:rFonts w:ascii="Verdana" w:hAnsi="Verdana"/>
          <w:szCs w:val="18"/>
        </w:rPr>
        <w:t>mi</w:t>
      </w:r>
      <w:r w:rsidR="009330C2" w:rsidRPr="00501657">
        <w:rPr>
          <w:rFonts w:ascii="Arial" w:hAnsi="Arial" w:cs="Arial"/>
          <w:szCs w:val="18"/>
        </w:rPr>
        <w:t>ḥ</w:t>
      </w:r>
      <w:r w:rsidR="009330C2" w:rsidRPr="00501657">
        <w:rPr>
          <w:rFonts w:ascii="Verdana" w:hAnsi="Verdana"/>
          <w:szCs w:val="18"/>
        </w:rPr>
        <w:t>na</w:t>
      </w:r>
      <w:proofErr w:type="spellEnd"/>
      <w:r w:rsidR="009330C2" w:rsidRPr="00501657">
        <w:rPr>
          <w:rFonts w:ascii="Verdana" w:hAnsi="Verdana"/>
          <w:szCs w:val="18"/>
        </w:rPr>
        <w:t xml:space="preserve">,” IJMES, 26 (1994), pp. 615-29. The author also takes another look at the role and effects of the </w:t>
      </w:r>
      <w:proofErr w:type="spellStart"/>
      <w:r w:rsidR="009330C2" w:rsidRPr="00501657">
        <w:rPr>
          <w:rFonts w:ascii="Verdana" w:hAnsi="Verdana"/>
          <w:szCs w:val="18"/>
        </w:rPr>
        <w:t>mi</w:t>
      </w:r>
      <w:r w:rsidR="009330C2" w:rsidRPr="00501657">
        <w:rPr>
          <w:rFonts w:ascii="Arial" w:hAnsi="Arial" w:cs="Arial"/>
          <w:szCs w:val="18"/>
        </w:rPr>
        <w:t>ḥ</w:t>
      </w:r>
      <w:r w:rsidR="009330C2" w:rsidRPr="00501657">
        <w:rPr>
          <w:rFonts w:ascii="Verdana" w:hAnsi="Verdana"/>
          <w:szCs w:val="18"/>
        </w:rPr>
        <w:t>na</w:t>
      </w:r>
      <w:proofErr w:type="spellEnd"/>
      <w:r w:rsidR="009330C2" w:rsidRPr="00501657">
        <w:rPr>
          <w:rFonts w:ascii="Verdana" w:hAnsi="Verdana"/>
          <w:szCs w:val="18"/>
        </w:rPr>
        <w:t xml:space="preserve"> in his “The </w:t>
      </w:r>
      <w:proofErr w:type="spellStart"/>
      <w:r w:rsidR="009330C2" w:rsidRPr="00501657">
        <w:rPr>
          <w:rFonts w:ascii="Verdana" w:hAnsi="Verdana"/>
          <w:szCs w:val="18"/>
        </w:rPr>
        <w:t>mi</w:t>
      </w:r>
      <w:r w:rsidR="009330C2" w:rsidRPr="00501657">
        <w:rPr>
          <w:rFonts w:ascii="Arial" w:hAnsi="Arial" w:cs="Arial"/>
          <w:szCs w:val="18"/>
        </w:rPr>
        <w:t>ḥ</w:t>
      </w:r>
      <w:r w:rsidR="009330C2" w:rsidRPr="00501657">
        <w:rPr>
          <w:rFonts w:ascii="Verdana" w:hAnsi="Verdana"/>
          <w:szCs w:val="18"/>
        </w:rPr>
        <w:t>na</w:t>
      </w:r>
      <w:proofErr w:type="spellEnd"/>
      <w:r w:rsidR="009330C2" w:rsidRPr="00501657">
        <w:rPr>
          <w:rFonts w:ascii="Verdana" w:hAnsi="Verdana"/>
          <w:szCs w:val="18"/>
        </w:rPr>
        <w:t xml:space="preserve"> of 218 AH/833 CE Re-</w:t>
      </w:r>
      <w:proofErr w:type="spellStart"/>
      <w:r w:rsidR="009330C2" w:rsidRPr="00501657">
        <w:rPr>
          <w:rFonts w:ascii="Verdana" w:hAnsi="Verdana"/>
          <w:szCs w:val="18"/>
        </w:rPr>
        <w:t>visted</w:t>
      </w:r>
      <w:proofErr w:type="spellEnd"/>
      <w:r w:rsidR="009330C2" w:rsidRPr="00501657">
        <w:rPr>
          <w:rFonts w:ascii="Verdana" w:hAnsi="Verdana"/>
          <w:szCs w:val="18"/>
        </w:rPr>
        <w:t>: An Empirical Study,” Journal of the American Oriental Society, Vol. 116, No. 4. (Oct. - Dec., 1996), pp. 698-708. Also see: T. Nagel, A History of Islamic Theology, p. 125.</w:t>
      </w:r>
    </w:p>
  </w:footnote>
  <w:footnote w:id="20">
    <w:p w:rsidR="009330C2" w:rsidRPr="00501657" w:rsidRDefault="0066544E"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I use the term here in G. </w:t>
      </w:r>
      <w:proofErr w:type="spellStart"/>
      <w:r w:rsidR="009330C2" w:rsidRPr="00501657">
        <w:rPr>
          <w:rFonts w:ascii="Verdana" w:hAnsi="Verdana"/>
          <w:szCs w:val="18"/>
        </w:rPr>
        <w:t>Makdisi’s</w:t>
      </w:r>
      <w:proofErr w:type="spellEnd"/>
      <w:r w:rsidR="009330C2" w:rsidRPr="00501657">
        <w:rPr>
          <w:rFonts w:ascii="Verdana" w:hAnsi="Verdana"/>
          <w:szCs w:val="18"/>
        </w:rPr>
        <w:t xml:space="preserve"> sense. I agree with his basic premise that ‘traditionalism’ permeated all of the early </w:t>
      </w:r>
      <w:proofErr w:type="spellStart"/>
      <w:r w:rsidR="009330C2" w:rsidRPr="00501657">
        <w:rPr>
          <w:rFonts w:ascii="Verdana" w:hAnsi="Verdana"/>
          <w:szCs w:val="18"/>
        </w:rPr>
        <w:t>Sunnī</w:t>
      </w:r>
      <w:proofErr w:type="spellEnd"/>
      <w:r w:rsidR="009330C2" w:rsidRPr="00501657">
        <w:rPr>
          <w:rFonts w:ascii="Verdana" w:hAnsi="Verdana"/>
          <w:szCs w:val="18"/>
        </w:rPr>
        <w:t xml:space="preserve"> legal schools (with the exception of </w:t>
      </w:r>
      <w:proofErr w:type="spellStart"/>
      <w:r w:rsidR="009330C2" w:rsidRPr="00501657">
        <w:rPr>
          <w:rFonts w:ascii="Arial" w:hAnsi="Arial" w:cs="Arial"/>
          <w:szCs w:val="18"/>
        </w:rPr>
        <w:t>Ḥ</w:t>
      </w:r>
      <w:r w:rsidR="009330C2" w:rsidRPr="00501657">
        <w:rPr>
          <w:rFonts w:ascii="Verdana" w:hAnsi="Verdana"/>
          <w:szCs w:val="18"/>
        </w:rPr>
        <w:t>anafism</w:t>
      </w:r>
      <w:proofErr w:type="spellEnd"/>
      <w:r w:rsidR="009330C2" w:rsidRPr="00501657">
        <w:rPr>
          <w:rFonts w:ascii="Verdana" w:hAnsi="Verdana"/>
          <w:szCs w:val="18"/>
        </w:rPr>
        <w:t xml:space="preserve">, which had been penetrated deeply by the </w:t>
      </w:r>
      <w:proofErr w:type="spellStart"/>
      <w:r w:rsidR="009330C2" w:rsidRPr="00501657">
        <w:rPr>
          <w:rFonts w:ascii="Verdana" w:hAnsi="Verdana"/>
          <w:szCs w:val="18"/>
        </w:rPr>
        <w:t>Mu</w:t>
      </w:r>
      <w:r w:rsidR="009330C2" w:rsidRPr="00501657">
        <w:rPr>
          <w:rFonts w:ascii="Arial" w:hAnsi="Arial" w:cs="Arial"/>
          <w:szCs w:val="18"/>
        </w:rPr>
        <w:t>ʿ</w:t>
      </w:r>
      <w:r w:rsidR="009330C2" w:rsidRPr="00501657">
        <w:rPr>
          <w:rFonts w:ascii="Verdana" w:hAnsi="Verdana"/>
          <w:szCs w:val="18"/>
        </w:rPr>
        <w:t>tazil</w:t>
      </w:r>
      <w:r w:rsidR="009330C2" w:rsidRPr="00501657">
        <w:rPr>
          <w:rFonts w:ascii="Verdana" w:hAnsi="Verdana" w:cs="Verdana"/>
          <w:szCs w:val="18"/>
        </w:rPr>
        <w:t>ī</w:t>
      </w:r>
      <w:r w:rsidR="009330C2" w:rsidRPr="00501657">
        <w:rPr>
          <w:rFonts w:ascii="Verdana" w:hAnsi="Verdana"/>
          <w:szCs w:val="18"/>
        </w:rPr>
        <w:t>s</w:t>
      </w:r>
      <w:proofErr w:type="spellEnd"/>
      <w:r w:rsidR="009330C2" w:rsidRPr="00501657">
        <w:rPr>
          <w:rFonts w:ascii="Verdana" w:hAnsi="Verdana"/>
          <w:szCs w:val="18"/>
        </w:rPr>
        <w:t xml:space="preserve">), and the </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r w:rsidR="009330C2" w:rsidRPr="00501657">
        <w:rPr>
          <w:rFonts w:ascii="Verdana" w:hAnsi="Verdana"/>
          <w:szCs w:val="18"/>
        </w:rPr>
        <w:t>s</w:t>
      </w:r>
      <w:proofErr w:type="spellEnd"/>
      <w:r w:rsidR="009330C2" w:rsidRPr="00501657">
        <w:rPr>
          <w:rFonts w:ascii="Verdana" w:hAnsi="Verdana"/>
          <w:szCs w:val="18"/>
        </w:rPr>
        <w:t xml:space="preserve"> sought to establish legitimacy by infiltrating one of these schools; see his </w:t>
      </w:r>
      <w:r w:rsidR="009330C2" w:rsidRPr="00501657">
        <w:rPr>
          <w:rFonts w:ascii="Verdana" w:hAnsi="Verdana" w:cs="Verdana"/>
          <w:szCs w:val="18"/>
        </w:rPr>
        <w:t>“</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proofErr w:type="spellEnd"/>
      <w:r w:rsidR="009330C2" w:rsidRPr="00501657">
        <w:rPr>
          <w:rFonts w:ascii="Verdana" w:hAnsi="Verdana"/>
          <w:szCs w:val="18"/>
        </w:rPr>
        <w:t xml:space="preserve"> and the </w:t>
      </w:r>
      <w:proofErr w:type="spellStart"/>
      <w:r w:rsidR="009330C2" w:rsidRPr="00501657">
        <w:rPr>
          <w:rFonts w:ascii="Verdana" w:hAnsi="Verdana"/>
          <w:szCs w:val="18"/>
        </w:rPr>
        <w:t>Ash</w:t>
      </w:r>
      <w:r w:rsidR="009330C2" w:rsidRPr="00501657">
        <w:rPr>
          <w:rFonts w:ascii="Arial" w:hAnsi="Arial" w:cs="Arial"/>
          <w:szCs w:val="18"/>
        </w:rPr>
        <w:t>ʿ</w:t>
      </w:r>
      <w:proofErr w:type="gramStart"/>
      <w:r w:rsidR="009330C2" w:rsidRPr="00501657">
        <w:rPr>
          <w:rFonts w:ascii="Verdana" w:hAnsi="Verdana"/>
          <w:szCs w:val="18"/>
        </w:rPr>
        <w:t>ar</w:t>
      </w:r>
      <w:r w:rsidR="009330C2" w:rsidRPr="00501657">
        <w:rPr>
          <w:rFonts w:ascii="Verdana" w:hAnsi="Verdana" w:cs="Verdana"/>
          <w:szCs w:val="18"/>
        </w:rPr>
        <w:t>ī</w:t>
      </w:r>
      <w:r w:rsidR="009330C2" w:rsidRPr="00501657">
        <w:rPr>
          <w:rFonts w:ascii="Verdana" w:hAnsi="Verdana"/>
          <w:szCs w:val="18"/>
        </w:rPr>
        <w:t>s</w:t>
      </w:r>
      <w:proofErr w:type="spellEnd"/>
      <w:r w:rsidR="009330C2" w:rsidRPr="00501657">
        <w:rPr>
          <w:rFonts w:ascii="Verdana" w:hAnsi="Verdana"/>
          <w:szCs w:val="18"/>
        </w:rPr>
        <w:t xml:space="preserve">  in</w:t>
      </w:r>
      <w:proofErr w:type="gramEnd"/>
      <w:r w:rsidR="009330C2" w:rsidRPr="00501657">
        <w:rPr>
          <w:rFonts w:ascii="Verdana" w:hAnsi="Verdana"/>
          <w:szCs w:val="18"/>
        </w:rPr>
        <w:t xml:space="preserve"> Islamic Religious History I,</w:t>
      </w:r>
      <w:r w:rsidR="009330C2" w:rsidRPr="00501657">
        <w:rPr>
          <w:rFonts w:ascii="Verdana" w:hAnsi="Verdana" w:cs="Verdana"/>
          <w:szCs w:val="18"/>
        </w:rPr>
        <w:t>”</w:t>
      </w:r>
      <w:r w:rsidR="009330C2" w:rsidRPr="00501657">
        <w:rPr>
          <w:rFonts w:ascii="Verdana" w:hAnsi="Verdana"/>
          <w:szCs w:val="18"/>
        </w:rPr>
        <w:t xml:space="preserve"> </w:t>
      </w:r>
      <w:proofErr w:type="spellStart"/>
      <w:r w:rsidR="009330C2" w:rsidRPr="00501657">
        <w:rPr>
          <w:rFonts w:ascii="Verdana" w:hAnsi="Verdana"/>
          <w:i/>
          <w:szCs w:val="18"/>
        </w:rPr>
        <w:t>Studia</w:t>
      </w:r>
      <w:proofErr w:type="spellEnd"/>
      <w:r w:rsidR="009330C2" w:rsidRPr="00501657">
        <w:rPr>
          <w:rFonts w:ascii="Verdana" w:hAnsi="Verdana"/>
          <w:i/>
          <w:szCs w:val="18"/>
        </w:rPr>
        <w:t xml:space="preserve"> </w:t>
      </w:r>
      <w:proofErr w:type="spellStart"/>
      <w:r w:rsidR="009330C2" w:rsidRPr="00501657">
        <w:rPr>
          <w:rFonts w:ascii="Verdana" w:hAnsi="Verdana"/>
          <w:i/>
          <w:szCs w:val="18"/>
        </w:rPr>
        <w:t>Islamica</w:t>
      </w:r>
      <w:proofErr w:type="spellEnd"/>
      <w:r w:rsidR="009330C2" w:rsidRPr="00501657">
        <w:rPr>
          <w:rFonts w:ascii="Verdana" w:hAnsi="Verdana"/>
          <w:szCs w:val="18"/>
        </w:rPr>
        <w:t xml:space="preserve">, No. 17 (1962), p.  44-8. </w:t>
      </w:r>
      <w:proofErr w:type="spellStart"/>
      <w:r w:rsidR="009330C2" w:rsidRPr="00501657">
        <w:rPr>
          <w:rFonts w:ascii="Verdana" w:hAnsi="Verdana"/>
          <w:szCs w:val="18"/>
        </w:rPr>
        <w:t>Makdisi</w:t>
      </w:r>
      <w:proofErr w:type="spellEnd"/>
      <w:r w:rsidR="009330C2" w:rsidRPr="00501657">
        <w:rPr>
          <w:rFonts w:ascii="Verdana" w:hAnsi="Verdana"/>
          <w:szCs w:val="18"/>
        </w:rPr>
        <w:t xml:space="preserve"> does not explicitly mention the relationship between these early ‘traditionalists’ and later </w:t>
      </w:r>
      <w:proofErr w:type="spellStart"/>
      <w:r w:rsidR="009330C2" w:rsidRPr="00501657">
        <w:rPr>
          <w:rFonts w:ascii="Arial" w:hAnsi="Arial" w:cs="Arial"/>
          <w:szCs w:val="18"/>
        </w:rPr>
        <w:t>Ḥ</w:t>
      </w:r>
      <w:r w:rsidR="009330C2" w:rsidRPr="00501657">
        <w:rPr>
          <w:rFonts w:ascii="Verdana" w:hAnsi="Verdana"/>
          <w:szCs w:val="18"/>
        </w:rPr>
        <w:t>anbalī</w:t>
      </w:r>
      <w:proofErr w:type="spellEnd"/>
      <w:r w:rsidR="009330C2" w:rsidRPr="00501657">
        <w:rPr>
          <w:rFonts w:ascii="Verdana" w:hAnsi="Verdana"/>
          <w:szCs w:val="18"/>
        </w:rPr>
        <w:t xml:space="preserve"> theology; however it is clear that </w:t>
      </w:r>
      <w:proofErr w:type="spellStart"/>
      <w:r w:rsidR="009330C2" w:rsidRPr="00501657">
        <w:rPr>
          <w:rFonts w:ascii="Arial" w:hAnsi="Arial" w:cs="Arial"/>
          <w:szCs w:val="18"/>
        </w:rPr>
        <w:t>Ḥ</w:t>
      </w:r>
      <w:r w:rsidR="009330C2" w:rsidRPr="00501657">
        <w:rPr>
          <w:rFonts w:ascii="Verdana" w:hAnsi="Verdana"/>
          <w:szCs w:val="18"/>
        </w:rPr>
        <w:t>anbalī</w:t>
      </w:r>
      <w:proofErr w:type="spellEnd"/>
      <w:r w:rsidR="009330C2" w:rsidRPr="00501657">
        <w:rPr>
          <w:rFonts w:ascii="Verdana" w:hAnsi="Verdana"/>
          <w:szCs w:val="18"/>
        </w:rPr>
        <w:t xml:space="preserve"> theology was based on traditionalist premises, and can be viewed as an extension of it. For a similar use and discussion of the term, see: W. M. Watt, “The Political Attitudes of the </w:t>
      </w:r>
      <w:proofErr w:type="spellStart"/>
      <w:r w:rsidR="009330C2" w:rsidRPr="00501657">
        <w:rPr>
          <w:rFonts w:ascii="Verdana" w:hAnsi="Verdana"/>
          <w:szCs w:val="18"/>
        </w:rPr>
        <w:t>Mu</w:t>
      </w:r>
      <w:r w:rsidR="009330C2" w:rsidRPr="00501657">
        <w:rPr>
          <w:rFonts w:ascii="Arial" w:hAnsi="Arial" w:cs="Arial"/>
          <w:szCs w:val="18"/>
        </w:rPr>
        <w:t>ʿ</w:t>
      </w:r>
      <w:r w:rsidR="009330C2" w:rsidRPr="00501657">
        <w:rPr>
          <w:rFonts w:ascii="Verdana" w:hAnsi="Verdana"/>
          <w:szCs w:val="18"/>
        </w:rPr>
        <w:t>tazila</w:t>
      </w:r>
      <w:proofErr w:type="spellEnd"/>
      <w:r w:rsidR="009330C2" w:rsidRPr="00501657">
        <w:rPr>
          <w:rFonts w:ascii="Verdana" w:hAnsi="Verdana"/>
          <w:szCs w:val="18"/>
        </w:rPr>
        <w:t>,</w:t>
      </w:r>
      <w:r w:rsidR="009330C2" w:rsidRPr="00501657">
        <w:rPr>
          <w:rFonts w:ascii="Verdana" w:hAnsi="Verdana" w:cs="Verdana"/>
          <w:szCs w:val="18"/>
        </w:rPr>
        <w:t>”</w:t>
      </w:r>
      <w:r w:rsidR="009330C2" w:rsidRPr="00501657">
        <w:rPr>
          <w:rFonts w:ascii="Verdana" w:hAnsi="Verdana"/>
          <w:szCs w:val="18"/>
        </w:rPr>
        <w:t xml:space="preserve"> </w:t>
      </w:r>
      <w:r w:rsidR="009330C2" w:rsidRPr="00501657">
        <w:rPr>
          <w:rFonts w:ascii="Verdana" w:hAnsi="Verdana"/>
          <w:i/>
          <w:szCs w:val="18"/>
        </w:rPr>
        <w:t xml:space="preserve">JRAS </w:t>
      </w:r>
      <w:r w:rsidR="009330C2" w:rsidRPr="00501657">
        <w:rPr>
          <w:rFonts w:ascii="Verdana" w:hAnsi="Verdana"/>
          <w:szCs w:val="18"/>
        </w:rPr>
        <w:t>(1963), p. 45f.</w:t>
      </w:r>
    </w:p>
    <w:p w:rsidR="009330C2" w:rsidRPr="00501657" w:rsidRDefault="009330C2" w:rsidP="009330C2">
      <w:pPr>
        <w:pStyle w:val="FootnoteText1"/>
        <w:spacing w:before="0" w:line="216" w:lineRule="auto"/>
        <w:ind w:left="347" w:hangingChars="193" w:hanging="347"/>
        <w:rPr>
          <w:rFonts w:ascii="Verdana" w:eastAsia="Times New Roman" w:hAnsi="Verdana"/>
          <w:color w:val="auto"/>
          <w:szCs w:val="18"/>
        </w:rPr>
      </w:pPr>
    </w:p>
  </w:footnote>
  <w:footnote w:id="21">
    <w:p w:rsidR="009330C2" w:rsidRPr="00501657" w:rsidRDefault="0066544E" w:rsidP="009330C2">
      <w:pPr>
        <w:pStyle w:val="FootnoteText"/>
        <w:spacing w:after="0" w:line="216" w:lineRule="auto"/>
        <w:ind w:left="347" w:hangingChars="193" w:hanging="347"/>
        <w:rPr>
          <w:rFonts w:ascii="Verdana" w:hAnsi="Verdana"/>
          <w:sz w:val="18"/>
          <w:szCs w:val="18"/>
        </w:rPr>
      </w:pPr>
      <w:r w:rsidRPr="009330C2">
        <w:rPr>
          <w:rFonts w:ascii="Verdana" w:hAnsi="Verdana"/>
          <w:sz w:val="18"/>
          <w:szCs w:val="18"/>
        </w:rPr>
        <w:t>(</w:t>
      </w:r>
      <w:r w:rsidRPr="009330C2">
        <w:rPr>
          <w:rFonts w:ascii="Verdana" w:hAnsi="Verdana"/>
          <w:sz w:val="18"/>
          <w:szCs w:val="18"/>
        </w:rPr>
        <w:footnoteRef/>
      </w:r>
      <w:r w:rsidRPr="009330C2">
        <w:rPr>
          <w:rFonts w:ascii="Verdana" w:hAnsi="Verdana"/>
          <w:sz w:val="18"/>
          <w:szCs w:val="18"/>
        </w:rPr>
        <w:t>)</w:t>
      </w:r>
      <w:r w:rsidR="009330C2" w:rsidRPr="00501657">
        <w:rPr>
          <w:rFonts w:ascii="Verdana" w:hAnsi="Verdana"/>
          <w:sz w:val="18"/>
          <w:szCs w:val="18"/>
        </w:rPr>
        <w:t xml:space="preserve"> For this term, see A.S. </w:t>
      </w:r>
      <w:proofErr w:type="spellStart"/>
      <w:r w:rsidR="009330C2" w:rsidRPr="00501657">
        <w:rPr>
          <w:rFonts w:ascii="Verdana" w:hAnsi="Verdana"/>
          <w:sz w:val="18"/>
          <w:szCs w:val="18"/>
        </w:rPr>
        <w:t>Halkin</w:t>
      </w:r>
      <w:proofErr w:type="spellEnd"/>
      <w:r w:rsidR="009330C2" w:rsidRPr="00501657">
        <w:rPr>
          <w:rFonts w:ascii="Verdana" w:hAnsi="Verdana"/>
          <w:sz w:val="18"/>
          <w:szCs w:val="18"/>
        </w:rPr>
        <w:t>, “</w:t>
      </w:r>
      <w:proofErr w:type="spellStart"/>
      <w:r w:rsidR="009330C2" w:rsidRPr="00501657">
        <w:rPr>
          <w:rFonts w:ascii="Arial" w:hAnsi="Arial"/>
          <w:sz w:val="18"/>
          <w:szCs w:val="18"/>
        </w:rPr>
        <w:t>Ḥ</w:t>
      </w:r>
      <w:r w:rsidR="009330C2" w:rsidRPr="00501657">
        <w:rPr>
          <w:rFonts w:ascii="Verdana" w:hAnsi="Verdana"/>
          <w:sz w:val="18"/>
          <w:szCs w:val="18"/>
        </w:rPr>
        <w:t>ashwiya</w:t>
      </w:r>
      <w:proofErr w:type="spellEnd"/>
      <w:r w:rsidR="009330C2" w:rsidRPr="00501657">
        <w:rPr>
          <w:rFonts w:ascii="Verdana" w:hAnsi="Verdana"/>
          <w:sz w:val="18"/>
          <w:szCs w:val="18"/>
        </w:rPr>
        <w:t xml:space="preserve">,” in </w:t>
      </w:r>
      <w:r w:rsidR="009330C2" w:rsidRPr="00501657">
        <w:rPr>
          <w:rFonts w:ascii="Verdana" w:hAnsi="Verdana"/>
          <w:i/>
          <w:sz w:val="18"/>
          <w:szCs w:val="18"/>
        </w:rPr>
        <w:t>Journal of the American Oriental Society</w:t>
      </w:r>
      <w:r w:rsidR="009330C2" w:rsidRPr="00501657">
        <w:rPr>
          <w:rFonts w:ascii="Verdana" w:hAnsi="Verdana"/>
          <w:sz w:val="18"/>
          <w:szCs w:val="18"/>
        </w:rPr>
        <w:t>, vol. 54, No 1, Mar 1934), pp. 1-29.</w:t>
      </w:r>
    </w:p>
  </w:footnote>
  <w:footnote w:id="22">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See as an example of this: al-</w:t>
      </w:r>
      <w:proofErr w:type="spellStart"/>
      <w:r w:rsidR="009330C2" w:rsidRPr="00501657">
        <w:rPr>
          <w:rFonts w:ascii="Arial" w:hAnsi="Arial" w:cs="Arial"/>
          <w:szCs w:val="18"/>
        </w:rPr>
        <w:t>Ḥ</w:t>
      </w:r>
      <w:r w:rsidR="009330C2" w:rsidRPr="00501657">
        <w:rPr>
          <w:rFonts w:ascii="Verdana" w:hAnsi="Verdana"/>
          <w:szCs w:val="18"/>
        </w:rPr>
        <w:t>asan</w:t>
      </w:r>
      <w:proofErr w:type="spellEnd"/>
      <w:r w:rsidR="009330C2" w:rsidRPr="00501657">
        <w:rPr>
          <w:rFonts w:ascii="Verdana" w:hAnsi="Verdana"/>
          <w:szCs w:val="18"/>
        </w:rPr>
        <w:t xml:space="preserve"> b. </w:t>
      </w:r>
      <w:proofErr w:type="spellStart"/>
      <w:r w:rsidR="009330C2" w:rsidRPr="00501657">
        <w:rPr>
          <w:rFonts w:ascii="Arial" w:hAnsi="Arial" w:cs="Arial"/>
          <w:szCs w:val="18"/>
        </w:rPr>
        <w:t>ʿ</w:t>
      </w:r>
      <w:r w:rsidR="009330C2" w:rsidRPr="00501657">
        <w:rPr>
          <w:rFonts w:ascii="Verdana" w:hAnsi="Verdana"/>
          <w:szCs w:val="18"/>
        </w:rPr>
        <w:t>Al</w:t>
      </w:r>
      <w:r w:rsidR="009330C2" w:rsidRPr="00501657">
        <w:rPr>
          <w:rFonts w:ascii="Verdana" w:hAnsi="Verdana" w:cs="Verdana"/>
          <w:szCs w:val="18"/>
        </w:rPr>
        <w:t>ī</w:t>
      </w:r>
      <w:proofErr w:type="spellEnd"/>
      <w:r w:rsidR="009330C2" w:rsidRPr="00501657">
        <w:rPr>
          <w:rFonts w:ascii="Verdana" w:hAnsi="Verdana"/>
          <w:szCs w:val="18"/>
        </w:rPr>
        <w:t xml:space="preserve"> b. </w:t>
      </w:r>
      <w:proofErr w:type="spellStart"/>
      <w:r w:rsidR="009330C2" w:rsidRPr="00501657">
        <w:rPr>
          <w:rFonts w:ascii="Verdana" w:hAnsi="Verdana"/>
          <w:szCs w:val="18"/>
        </w:rPr>
        <w:t>Khalaf</w:t>
      </w:r>
      <w:proofErr w:type="spellEnd"/>
      <w:r w:rsidR="009330C2" w:rsidRPr="00501657">
        <w:rPr>
          <w:rFonts w:ascii="Verdana" w:hAnsi="Verdana"/>
          <w:szCs w:val="18"/>
        </w:rPr>
        <w:t xml:space="preserve">, </w:t>
      </w:r>
      <w:r w:rsidR="009330C2" w:rsidRPr="00501657">
        <w:rPr>
          <w:rFonts w:ascii="Verdana" w:hAnsi="Verdana"/>
          <w:i/>
          <w:szCs w:val="18"/>
        </w:rPr>
        <w:t>Explanation of the Creed of al-</w:t>
      </w:r>
      <w:proofErr w:type="spellStart"/>
      <w:r w:rsidR="009330C2" w:rsidRPr="00501657">
        <w:rPr>
          <w:rFonts w:ascii="Verdana" w:hAnsi="Verdana"/>
          <w:i/>
          <w:szCs w:val="18"/>
        </w:rPr>
        <w:t>Barbahaaree</w:t>
      </w:r>
      <w:proofErr w:type="spellEnd"/>
      <w:r w:rsidR="009330C2" w:rsidRPr="00501657">
        <w:rPr>
          <w:rFonts w:ascii="Verdana" w:hAnsi="Verdana"/>
          <w:szCs w:val="18"/>
        </w:rPr>
        <w:t xml:space="preserve"> (d. 329 AH), tr. Abu </w:t>
      </w:r>
      <w:proofErr w:type="spellStart"/>
      <w:r w:rsidR="009330C2" w:rsidRPr="00501657">
        <w:rPr>
          <w:rFonts w:ascii="Verdana" w:hAnsi="Verdana"/>
          <w:szCs w:val="18"/>
        </w:rPr>
        <w:t>Talha</w:t>
      </w:r>
      <w:proofErr w:type="spellEnd"/>
      <w:r w:rsidR="009330C2" w:rsidRPr="00501657">
        <w:rPr>
          <w:rFonts w:ascii="Verdana" w:hAnsi="Verdana"/>
          <w:szCs w:val="18"/>
        </w:rPr>
        <w:t xml:space="preserve"> </w:t>
      </w:r>
      <w:proofErr w:type="spellStart"/>
      <w:r w:rsidR="009330C2" w:rsidRPr="00501657">
        <w:rPr>
          <w:rFonts w:ascii="Verdana" w:hAnsi="Verdana"/>
          <w:szCs w:val="18"/>
        </w:rPr>
        <w:t>Dawood</w:t>
      </w:r>
      <w:proofErr w:type="spellEnd"/>
      <w:r w:rsidR="009330C2" w:rsidRPr="00501657">
        <w:rPr>
          <w:rFonts w:ascii="Verdana" w:hAnsi="Verdana"/>
          <w:szCs w:val="18"/>
        </w:rPr>
        <w:t xml:space="preserve"> Burbank (Birmingham: Al-</w:t>
      </w:r>
      <w:proofErr w:type="spellStart"/>
      <w:r w:rsidR="009330C2" w:rsidRPr="00501657">
        <w:rPr>
          <w:rFonts w:ascii="Verdana" w:hAnsi="Verdana"/>
          <w:szCs w:val="18"/>
        </w:rPr>
        <w:t>Hidaayah</w:t>
      </w:r>
      <w:proofErr w:type="spellEnd"/>
      <w:r w:rsidR="009330C2" w:rsidRPr="00501657">
        <w:rPr>
          <w:rFonts w:ascii="Verdana" w:hAnsi="Verdana"/>
          <w:szCs w:val="18"/>
        </w:rPr>
        <w:t xml:space="preserve"> Publications, 2005).</w:t>
      </w:r>
    </w:p>
  </w:footnote>
  <w:footnote w:id="23">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Many of these narrations have been collected by the </w:t>
      </w:r>
      <w:proofErr w:type="spellStart"/>
      <w:r w:rsidR="009330C2" w:rsidRPr="00501657">
        <w:rPr>
          <w:rFonts w:ascii="Arial" w:hAnsi="Arial" w:cs="Arial"/>
          <w:szCs w:val="18"/>
        </w:rPr>
        <w:t>Ḥ</w:t>
      </w:r>
      <w:r w:rsidR="009330C2" w:rsidRPr="00501657">
        <w:rPr>
          <w:rFonts w:ascii="Verdana" w:hAnsi="Verdana"/>
          <w:szCs w:val="18"/>
        </w:rPr>
        <w:t>anbalī</w:t>
      </w:r>
      <w:proofErr w:type="spellEnd"/>
      <w:r w:rsidR="009330C2" w:rsidRPr="00501657">
        <w:rPr>
          <w:rFonts w:ascii="Verdana" w:hAnsi="Verdana"/>
          <w:szCs w:val="18"/>
        </w:rPr>
        <w:t xml:space="preserve"> theologian and jurist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Qudāma</w:t>
      </w:r>
      <w:proofErr w:type="spellEnd"/>
      <w:r w:rsidR="009330C2" w:rsidRPr="00501657">
        <w:rPr>
          <w:rFonts w:ascii="Verdana" w:hAnsi="Verdana"/>
          <w:szCs w:val="18"/>
        </w:rPr>
        <w:t xml:space="preserve"> (d. 620/1223), in his book </w:t>
      </w:r>
      <w:proofErr w:type="spellStart"/>
      <w:r w:rsidR="009330C2" w:rsidRPr="00501657">
        <w:rPr>
          <w:rFonts w:ascii="Verdana" w:hAnsi="Verdana"/>
          <w:i/>
          <w:szCs w:val="18"/>
        </w:rPr>
        <w:t>Ta</w:t>
      </w:r>
      <w:r w:rsidR="009330C2" w:rsidRPr="00501657">
        <w:rPr>
          <w:rFonts w:ascii="Arial" w:hAnsi="Arial" w:cs="Arial"/>
          <w:i/>
          <w:szCs w:val="18"/>
        </w:rPr>
        <w:t>ḥ</w:t>
      </w:r>
      <w:r w:rsidR="009330C2" w:rsidRPr="00501657">
        <w:rPr>
          <w:rFonts w:ascii="Verdana" w:hAnsi="Verdana"/>
          <w:i/>
          <w:szCs w:val="18"/>
        </w:rPr>
        <w:t>rīm</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na</w:t>
      </w:r>
      <w:r w:rsidR="009330C2" w:rsidRPr="00501657">
        <w:rPr>
          <w:rFonts w:ascii="Arial" w:hAnsi="Arial" w:cs="Arial"/>
          <w:i/>
          <w:szCs w:val="18"/>
        </w:rPr>
        <w:t>ẓ</w:t>
      </w:r>
      <w:r w:rsidR="009330C2" w:rsidRPr="00501657">
        <w:rPr>
          <w:rFonts w:ascii="Verdana" w:hAnsi="Verdana"/>
          <w:i/>
          <w:szCs w:val="18"/>
        </w:rPr>
        <w:t>ar</w:t>
      </w:r>
      <w:proofErr w:type="spellEnd"/>
      <w:r w:rsidR="009330C2" w:rsidRPr="00501657">
        <w:rPr>
          <w:rFonts w:ascii="Verdana" w:hAnsi="Verdana"/>
          <w:i/>
          <w:szCs w:val="18"/>
        </w:rPr>
        <w:t xml:space="preserve"> </w:t>
      </w:r>
      <w:proofErr w:type="spellStart"/>
      <w:r w:rsidR="009330C2" w:rsidRPr="00501657">
        <w:rPr>
          <w:rFonts w:ascii="Verdana" w:hAnsi="Verdana"/>
          <w:i/>
          <w:szCs w:val="18"/>
        </w:rPr>
        <w:t>fī</w:t>
      </w:r>
      <w:proofErr w:type="spellEnd"/>
      <w:r w:rsidR="009330C2" w:rsidRPr="00501657">
        <w:rPr>
          <w:rFonts w:ascii="Verdana" w:hAnsi="Verdana"/>
          <w:i/>
          <w:szCs w:val="18"/>
        </w:rPr>
        <w:t xml:space="preserve"> </w:t>
      </w:r>
      <w:proofErr w:type="spellStart"/>
      <w:r w:rsidR="009330C2" w:rsidRPr="00501657">
        <w:rPr>
          <w:rFonts w:ascii="Verdana" w:hAnsi="Verdana"/>
          <w:i/>
          <w:szCs w:val="18"/>
        </w:rPr>
        <w:t>kutub</w:t>
      </w:r>
      <w:proofErr w:type="spellEnd"/>
      <w:r w:rsidR="009330C2" w:rsidRPr="00501657">
        <w:rPr>
          <w:rFonts w:ascii="Verdana" w:hAnsi="Verdana"/>
          <w:i/>
          <w:szCs w:val="18"/>
        </w:rPr>
        <w:t xml:space="preserve"> </w:t>
      </w:r>
      <w:proofErr w:type="spellStart"/>
      <w:r w:rsidR="009330C2" w:rsidRPr="00501657">
        <w:rPr>
          <w:rFonts w:ascii="Verdana" w:hAnsi="Verdana"/>
          <w:i/>
          <w:szCs w:val="18"/>
        </w:rPr>
        <w:t>ahl</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kalām</w:t>
      </w:r>
      <w:proofErr w:type="spellEnd"/>
      <w:r w:rsidR="009330C2" w:rsidRPr="00501657">
        <w:rPr>
          <w:rFonts w:ascii="Verdana" w:hAnsi="Verdana"/>
          <w:szCs w:val="18"/>
        </w:rPr>
        <w:t xml:space="preserve">, which was edited and translated by G. </w:t>
      </w:r>
      <w:proofErr w:type="spellStart"/>
      <w:r w:rsidR="009330C2" w:rsidRPr="00501657">
        <w:rPr>
          <w:rFonts w:ascii="Verdana" w:hAnsi="Verdana"/>
          <w:szCs w:val="18"/>
        </w:rPr>
        <w:t>Makdisi</w:t>
      </w:r>
      <w:proofErr w:type="spellEnd"/>
      <w:r w:rsidR="009330C2" w:rsidRPr="00501657">
        <w:rPr>
          <w:rFonts w:ascii="Verdana" w:hAnsi="Verdana"/>
          <w:szCs w:val="18"/>
        </w:rPr>
        <w:t xml:space="preserve"> in his </w:t>
      </w:r>
      <w:r w:rsidR="009330C2" w:rsidRPr="00501657">
        <w:rPr>
          <w:rFonts w:ascii="Verdana" w:hAnsi="Verdana"/>
          <w:i/>
          <w:szCs w:val="18"/>
        </w:rPr>
        <w:t>Censure of speculative theology</w:t>
      </w:r>
      <w:r w:rsidR="009330C2" w:rsidRPr="00501657">
        <w:rPr>
          <w:rFonts w:ascii="Verdana" w:hAnsi="Verdana"/>
          <w:szCs w:val="18"/>
        </w:rPr>
        <w:t xml:space="preserve"> (London, </w:t>
      </w:r>
      <w:proofErr w:type="spellStart"/>
      <w:r w:rsidR="009330C2" w:rsidRPr="00501657">
        <w:rPr>
          <w:rFonts w:ascii="Verdana" w:hAnsi="Verdana"/>
          <w:szCs w:val="18"/>
        </w:rPr>
        <w:t>Luzac</w:t>
      </w:r>
      <w:proofErr w:type="spellEnd"/>
      <w:r w:rsidR="009330C2" w:rsidRPr="00501657">
        <w:rPr>
          <w:rFonts w:ascii="Verdana" w:hAnsi="Verdana"/>
          <w:szCs w:val="18"/>
        </w:rPr>
        <w:t xml:space="preserve">, 1962). They are also summarized by J. </w:t>
      </w:r>
      <w:proofErr w:type="spellStart"/>
      <w:r w:rsidR="009330C2" w:rsidRPr="00501657">
        <w:rPr>
          <w:rFonts w:ascii="Verdana" w:hAnsi="Verdana"/>
          <w:szCs w:val="18"/>
        </w:rPr>
        <w:t>Pavlin</w:t>
      </w:r>
      <w:proofErr w:type="spellEnd"/>
      <w:r w:rsidR="009330C2" w:rsidRPr="00501657">
        <w:rPr>
          <w:rFonts w:ascii="Verdana" w:hAnsi="Verdana"/>
          <w:szCs w:val="18"/>
        </w:rPr>
        <w:t xml:space="preserve"> in “Sunni </w:t>
      </w:r>
      <w:proofErr w:type="spellStart"/>
      <w:r w:rsidR="009330C2" w:rsidRPr="00501657">
        <w:rPr>
          <w:rFonts w:ascii="Verdana" w:hAnsi="Verdana"/>
          <w:szCs w:val="18"/>
        </w:rPr>
        <w:t>Kalām</w:t>
      </w:r>
      <w:proofErr w:type="spellEnd"/>
      <w:r w:rsidR="009330C2" w:rsidRPr="00501657">
        <w:rPr>
          <w:rFonts w:ascii="Verdana" w:hAnsi="Verdana"/>
          <w:szCs w:val="18"/>
        </w:rPr>
        <w:t xml:space="preserve">”, </w:t>
      </w:r>
      <w:r w:rsidR="009330C2" w:rsidRPr="00501657">
        <w:rPr>
          <w:rFonts w:ascii="Verdana" w:hAnsi="Verdana"/>
          <w:i/>
          <w:szCs w:val="18"/>
        </w:rPr>
        <w:t>op. cit</w:t>
      </w:r>
      <w:r w:rsidR="009330C2" w:rsidRPr="00501657">
        <w:rPr>
          <w:rFonts w:ascii="Verdana" w:hAnsi="Verdana"/>
          <w:szCs w:val="18"/>
        </w:rPr>
        <w:t>., p. 112-5.</w:t>
      </w:r>
    </w:p>
  </w:footnote>
  <w:footnote w:id="24">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R. M. Frank, in his “The Science of </w:t>
      </w:r>
      <w:proofErr w:type="spellStart"/>
      <w:r w:rsidR="009330C2" w:rsidRPr="00501657">
        <w:rPr>
          <w:rFonts w:ascii="Verdana" w:hAnsi="Verdana"/>
          <w:szCs w:val="18"/>
        </w:rPr>
        <w:t>Kalām</w:t>
      </w:r>
      <w:proofErr w:type="spellEnd"/>
      <w:r w:rsidR="009330C2" w:rsidRPr="00501657">
        <w:rPr>
          <w:rFonts w:ascii="Verdana" w:hAnsi="Verdana"/>
          <w:szCs w:val="18"/>
        </w:rPr>
        <w:t xml:space="preserve">,” p. 12-3, lays out the basic framework that almost all </w:t>
      </w:r>
      <w:proofErr w:type="spellStart"/>
      <w:r w:rsidR="009330C2" w:rsidRPr="00501657">
        <w:rPr>
          <w:rFonts w:ascii="Verdana" w:hAnsi="Verdana"/>
          <w:i/>
          <w:szCs w:val="18"/>
        </w:rPr>
        <w:t>mutakallim</w:t>
      </w:r>
      <w:proofErr w:type="spellEnd"/>
      <w:r w:rsidR="009330C2" w:rsidRPr="00501657">
        <w:rPr>
          <w:rFonts w:ascii="Verdana" w:hAnsi="Verdana"/>
          <w:szCs w:val="18"/>
        </w:rPr>
        <w:t xml:space="preserve"> authors followed in their theological treatises.  </w:t>
      </w:r>
    </w:p>
  </w:footnote>
  <w:footnote w:id="25">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proofErr w:type="gramStart"/>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G. </w:t>
      </w:r>
      <w:proofErr w:type="spellStart"/>
      <w:r w:rsidR="009330C2" w:rsidRPr="00501657">
        <w:rPr>
          <w:rFonts w:ascii="Verdana" w:hAnsi="Verdana"/>
          <w:szCs w:val="18"/>
        </w:rPr>
        <w:t>Makdisi</w:t>
      </w:r>
      <w:proofErr w:type="spellEnd"/>
      <w:r w:rsidR="009330C2" w:rsidRPr="00501657">
        <w:rPr>
          <w:rFonts w:ascii="Verdana" w:hAnsi="Verdana"/>
          <w:szCs w:val="18"/>
        </w:rPr>
        <w:t>, “</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proofErr w:type="spellEnd"/>
      <w:r w:rsidR="009330C2" w:rsidRPr="00501657">
        <w:rPr>
          <w:rFonts w:ascii="Verdana" w:hAnsi="Verdana"/>
          <w:szCs w:val="18"/>
        </w:rPr>
        <w:t xml:space="preserve"> and the </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r w:rsidR="009330C2" w:rsidRPr="00501657">
        <w:rPr>
          <w:rFonts w:ascii="Verdana" w:hAnsi="Verdana"/>
          <w:szCs w:val="18"/>
        </w:rPr>
        <w:t>s</w:t>
      </w:r>
      <w:proofErr w:type="spellEnd"/>
      <w:r w:rsidR="009330C2" w:rsidRPr="00501657">
        <w:rPr>
          <w:rFonts w:ascii="Verdana" w:hAnsi="Verdana"/>
          <w:szCs w:val="18"/>
        </w:rPr>
        <w:t xml:space="preserve"> in Islamic Religious History I,</w:t>
      </w:r>
      <w:r w:rsidR="009330C2" w:rsidRPr="00501657">
        <w:rPr>
          <w:rFonts w:ascii="Verdana" w:hAnsi="Verdana" w:cs="Verdana"/>
          <w:szCs w:val="18"/>
        </w:rPr>
        <w:t>”</w:t>
      </w:r>
      <w:r w:rsidR="009330C2" w:rsidRPr="00501657">
        <w:rPr>
          <w:rFonts w:ascii="Verdana" w:hAnsi="Verdana"/>
          <w:szCs w:val="18"/>
        </w:rPr>
        <w:t xml:space="preserve"> p. 51; K. </w:t>
      </w:r>
      <w:proofErr w:type="spellStart"/>
      <w:r w:rsidR="009330C2" w:rsidRPr="00501657">
        <w:rPr>
          <w:rFonts w:ascii="Verdana" w:hAnsi="Verdana"/>
          <w:szCs w:val="18"/>
        </w:rPr>
        <w:t>Blankinship</w:t>
      </w:r>
      <w:proofErr w:type="spellEnd"/>
      <w:r w:rsidR="009330C2" w:rsidRPr="00501657">
        <w:rPr>
          <w:rFonts w:ascii="Verdana" w:hAnsi="Verdana"/>
          <w:szCs w:val="18"/>
        </w:rPr>
        <w:t xml:space="preserve">, </w:t>
      </w:r>
      <w:r w:rsidR="009330C2" w:rsidRPr="00501657">
        <w:rPr>
          <w:rFonts w:ascii="Verdana" w:hAnsi="Verdana" w:cs="Verdana"/>
          <w:szCs w:val="18"/>
        </w:rPr>
        <w:t>“</w:t>
      </w:r>
      <w:r w:rsidR="009330C2" w:rsidRPr="00501657">
        <w:rPr>
          <w:rFonts w:ascii="Verdana" w:hAnsi="Verdana"/>
          <w:szCs w:val="18"/>
        </w:rPr>
        <w:t>The early creed,” p. 52.</w:t>
      </w:r>
      <w:proofErr w:type="gramEnd"/>
    </w:p>
  </w:footnote>
  <w:footnote w:id="26">
    <w:p w:rsidR="009330C2" w:rsidRPr="00501657" w:rsidRDefault="0066544E"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It should be noted that while both of these personalities were viewed as being within the </w:t>
      </w:r>
      <w:proofErr w:type="spellStart"/>
      <w:r w:rsidR="009330C2" w:rsidRPr="00501657">
        <w:rPr>
          <w:rFonts w:ascii="Verdana" w:hAnsi="Verdana"/>
          <w:szCs w:val="18"/>
        </w:rPr>
        <w:t>Sunnī</w:t>
      </w:r>
      <w:proofErr w:type="spellEnd"/>
      <w:r w:rsidR="009330C2" w:rsidRPr="00501657">
        <w:rPr>
          <w:rFonts w:ascii="Verdana" w:hAnsi="Verdana"/>
          <w:szCs w:val="18"/>
        </w:rPr>
        <w:t xml:space="preserve"> tradition, and affirmed </w:t>
      </w:r>
      <w:proofErr w:type="spellStart"/>
      <w:r w:rsidR="009330C2" w:rsidRPr="00501657">
        <w:rPr>
          <w:rFonts w:ascii="Verdana" w:hAnsi="Verdana"/>
          <w:i/>
          <w:szCs w:val="18"/>
        </w:rPr>
        <w:t>qadr</w:t>
      </w:r>
      <w:proofErr w:type="spellEnd"/>
      <w:r w:rsidR="009330C2" w:rsidRPr="00501657">
        <w:rPr>
          <w:rFonts w:ascii="Verdana" w:hAnsi="Verdana"/>
          <w:szCs w:val="18"/>
        </w:rPr>
        <w:t xml:space="preserve"> (a hallmark of </w:t>
      </w:r>
      <w:proofErr w:type="spellStart"/>
      <w:r w:rsidR="009330C2" w:rsidRPr="00501657">
        <w:rPr>
          <w:rFonts w:ascii="Verdana" w:hAnsi="Verdana"/>
          <w:szCs w:val="18"/>
        </w:rPr>
        <w:t>Sunnism</w:t>
      </w:r>
      <w:proofErr w:type="spellEnd"/>
      <w:r w:rsidR="009330C2" w:rsidRPr="00501657">
        <w:rPr>
          <w:rFonts w:ascii="Verdana" w:hAnsi="Verdana"/>
          <w:szCs w:val="18"/>
        </w:rPr>
        <w:t xml:space="preserve"> at the time)</w:t>
      </w:r>
      <w:proofErr w:type="gramStart"/>
      <w:r w:rsidR="009330C2" w:rsidRPr="00501657">
        <w:rPr>
          <w:rFonts w:ascii="Verdana" w:hAnsi="Verdana"/>
          <w:szCs w:val="18"/>
        </w:rPr>
        <w:t>,</w:t>
      </w:r>
      <w:proofErr w:type="gramEnd"/>
      <w:r w:rsidR="009330C2" w:rsidRPr="00501657">
        <w:rPr>
          <w:rFonts w:ascii="Verdana" w:hAnsi="Verdana"/>
          <w:szCs w:val="18"/>
        </w:rPr>
        <w:t xml:space="preserve"> neither was associated with the </w:t>
      </w:r>
      <w:proofErr w:type="spellStart"/>
      <w:r w:rsidR="009330C2" w:rsidRPr="00501657">
        <w:rPr>
          <w:rFonts w:ascii="Arial" w:hAnsi="Arial" w:cs="Arial"/>
          <w:szCs w:val="18"/>
        </w:rPr>
        <w:t>ḥ</w:t>
      </w:r>
      <w:r w:rsidR="009330C2" w:rsidRPr="00501657">
        <w:rPr>
          <w:rFonts w:ascii="Verdana" w:hAnsi="Verdana"/>
          <w:szCs w:val="18"/>
        </w:rPr>
        <w:t>adīth</w:t>
      </w:r>
      <w:proofErr w:type="spellEnd"/>
      <w:r w:rsidR="009330C2" w:rsidRPr="00501657">
        <w:rPr>
          <w:rFonts w:ascii="Verdana" w:hAnsi="Verdana"/>
          <w:szCs w:val="18"/>
        </w:rPr>
        <w:t xml:space="preserve"> folk and its collectors. Generally, the </w:t>
      </w:r>
      <w:proofErr w:type="spellStart"/>
      <w:r w:rsidR="009330C2" w:rsidRPr="00501657">
        <w:rPr>
          <w:rFonts w:ascii="Arial" w:hAnsi="Arial" w:cs="Arial"/>
          <w:szCs w:val="18"/>
        </w:rPr>
        <w:t>ḥ</w:t>
      </w:r>
      <w:r w:rsidR="009330C2" w:rsidRPr="00501657">
        <w:rPr>
          <w:rFonts w:ascii="Verdana" w:hAnsi="Verdana"/>
          <w:szCs w:val="18"/>
        </w:rPr>
        <w:t>adith</w:t>
      </w:r>
      <w:proofErr w:type="spellEnd"/>
      <w:r w:rsidR="009330C2" w:rsidRPr="00501657">
        <w:rPr>
          <w:rFonts w:ascii="Verdana" w:hAnsi="Verdana"/>
          <w:szCs w:val="18"/>
        </w:rPr>
        <w:t xml:space="preserve"> specialists such as al-</w:t>
      </w:r>
      <w:proofErr w:type="spellStart"/>
      <w:r w:rsidR="009330C2" w:rsidRPr="00501657">
        <w:rPr>
          <w:rFonts w:ascii="Verdana" w:hAnsi="Verdana"/>
          <w:szCs w:val="18"/>
        </w:rPr>
        <w:t>Bukhārī</w:t>
      </w:r>
      <w:proofErr w:type="spellEnd"/>
      <w:r w:rsidR="009330C2" w:rsidRPr="00501657">
        <w:rPr>
          <w:rFonts w:ascii="Verdana" w:hAnsi="Verdana"/>
          <w:szCs w:val="18"/>
        </w:rPr>
        <w:t xml:space="preserve"> (d. 256 AH) and others of his generation were </w:t>
      </w:r>
      <w:proofErr w:type="spellStart"/>
      <w:r w:rsidR="009330C2" w:rsidRPr="00501657">
        <w:rPr>
          <w:rFonts w:ascii="Arial" w:hAnsi="Arial" w:cs="Arial"/>
          <w:szCs w:val="18"/>
        </w:rPr>
        <w:t>Ḥ</w:t>
      </w:r>
      <w:r w:rsidR="009330C2" w:rsidRPr="00501657">
        <w:rPr>
          <w:rFonts w:ascii="Verdana" w:hAnsi="Verdana"/>
          <w:szCs w:val="18"/>
        </w:rPr>
        <w:t>anbalite</w:t>
      </w:r>
      <w:proofErr w:type="spellEnd"/>
      <w:r w:rsidR="009330C2" w:rsidRPr="00501657">
        <w:rPr>
          <w:rFonts w:ascii="Verdana" w:hAnsi="Verdana"/>
          <w:szCs w:val="18"/>
        </w:rPr>
        <w:t xml:space="preserve"> in their attitude towards the Divine Attributes, as their works clearly demonstrate. </w:t>
      </w:r>
    </w:p>
  </w:footnote>
  <w:footnote w:id="27">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For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Kullāb</w:t>
      </w:r>
      <w:proofErr w:type="spellEnd"/>
      <w:r w:rsidR="009330C2" w:rsidRPr="00501657">
        <w:rPr>
          <w:rFonts w:ascii="Verdana" w:hAnsi="Verdana"/>
          <w:szCs w:val="18"/>
        </w:rPr>
        <w:t xml:space="preserve">, see: W. M. Watt, The Formative Period of Islamic Thought, pp. 286-9; M. Allard, </w:t>
      </w:r>
      <w:r w:rsidR="009330C2" w:rsidRPr="00501657">
        <w:rPr>
          <w:rFonts w:ascii="Verdana" w:hAnsi="Verdana"/>
          <w:i/>
          <w:szCs w:val="18"/>
        </w:rPr>
        <w:t xml:space="preserve">Le </w:t>
      </w:r>
      <w:proofErr w:type="spellStart"/>
      <w:r w:rsidR="009330C2" w:rsidRPr="00501657">
        <w:rPr>
          <w:rFonts w:ascii="Verdana" w:hAnsi="Verdana"/>
          <w:i/>
          <w:szCs w:val="18"/>
        </w:rPr>
        <w:t>problème</w:t>
      </w:r>
      <w:proofErr w:type="spellEnd"/>
      <w:r w:rsidR="009330C2" w:rsidRPr="00501657">
        <w:rPr>
          <w:rFonts w:ascii="Verdana" w:hAnsi="Verdana"/>
          <w:i/>
          <w:szCs w:val="18"/>
        </w:rPr>
        <w:t xml:space="preserve"> des </w:t>
      </w:r>
      <w:proofErr w:type="spellStart"/>
      <w:r w:rsidR="009330C2" w:rsidRPr="00501657">
        <w:rPr>
          <w:rFonts w:ascii="Verdana" w:hAnsi="Verdana"/>
          <w:i/>
          <w:szCs w:val="18"/>
        </w:rPr>
        <w:t>attributs</w:t>
      </w:r>
      <w:proofErr w:type="spellEnd"/>
      <w:r w:rsidR="009330C2" w:rsidRPr="00501657">
        <w:rPr>
          <w:rFonts w:ascii="Verdana" w:hAnsi="Verdana"/>
          <w:i/>
          <w:szCs w:val="18"/>
        </w:rPr>
        <w:t xml:space="preserve"> </w:t>
      </w:r>
      <w:proofErr w:type="spellStart"/>
      <w:r w:rsidR="009330C2" w:rsidRPr="00501657">
        <w:rPr>
          <w:rFonts w:ascii="Verdana" w:hAnsi="Verdana"/>
          <w:i/>
          <w:szCs w:val="18"/>
        </w:rPr>
        <w:t>divins</w:t>
      </w:r>
      <w:proofErr w:type="spellEnd"/>
      <w:r w:rsidR="009330C2" w:rsidRPr="00501657">
        <w:rPr>
          <w:rFonts w:ascii="Verdana" w:hAnsi="Verdana"/>
          <w:i/>
          <w:szCs w:val="18"/>
        </w:rPr>
        <w:t xml:space="preserve"> </w:t>
      </w:r>
      <w:proofErr w:type="spellStart"/>
      <w:r w:rsidR="009330C2" w:rsidRPr="00501657">
        <w:rPr>
          <w:rFonts w:ascii="Verdana" w:hAnsi="Verdana"/>
          <w:i/>
          <w:szCs w:val="18"/>
        </w:rPr>
        <w:t>dans</w:t>
      </w:r>
      <w:proofErr w:type="spellEnd"/>
      <w:r w:rsidR="009330C2" w:rsidRPr="00501657">
        <w:rPr>
          <w:rFonts w:ascii="Verdana" w:hAnsi="Verdana"/>
          <w:i/>
          <w:szCs w:val="18"/>
        </w:rPr>
        <w:t xml:space="preserve"> la doctrine </w:t>
      </w:r>
      <w:proofErr w:type="spellStart"/>
      <w:r w:rsidR="009330C2" w:rsidRPr="00501657">
        <w:rPr>
          <w:rFonts w:ascii="Verdana" w:hAnsi="Verdana"/>
          <w:i/>
          <w:szCs w:val="18"/>
        </w:rPr>
        <w:t>d’al-Aš</w:t>
      </w:r>
      <w:r w:rsidR="009330C2" w:rsidRPr="00501657">
        <w:rPr>
          <w:rFonts w:ascii="Arial" w:hAnsi="Arial" w:cs="Arial"/>
          <w:i/>
          <w:szCs w:val="18"/>
        </w:rPr>
        <w:t>ʻ</w:t>
      </w:r>
      <w:r w:rsidR="009330C2" w:rsidRPr="00501657">
        <w:rPr>
          <w:rFonts w:ascii="Verdana" w:hAnsi="Verdana"/>
          <w:i/>
          <w:szCs w:val="18"/>
        </w:rPr>
        <w:t>ar</w:t>
      </w:r>
      <w:r w:rsidR="009330C2" w:rsidRPr="00501657">
        <w:rPr>
          <w:rFonts w:ascii="Verdana" w:hAnsi="Verdana" w:cs="Verdana"/>
          <w:i/>
          <w:szCs w:val="18"/>
        </w:rPr>
        <w:t>ī</w:t>
      </w:r>
      <w:proofErr w:type="spellEnd"/>
      <w:r w:rsidR="009330C2" w:rsidRPr="00501657">
        <w:rPr>
          <w:rFonts w:ascii="Verdana" w:hAnsi="Verdana"/>
          <w:i/>
          <w:szCs w:val="18"/>
        </w:rPr>
        <w:t xml:space="preserve"> et de </w:t>
      </w:r>
      <w:proofErr w:type="spellStart"/>
      <w:r w:rsidR="009330C2" w:rsidRPr="00501657">
        <w:rPr>
          <w:rFonts w:ascii="Verdana" w:hAnsi="Verdana"/>
          <w:i/>
          <w:szCs w:val="18"/>
        </w:rPr>
        <w:t>ses</w:t>
      </w:r>
      <w:proofErr w:type="spellEnd"/>
      <w:r w:rsidR="009330C2" w:rsidRPr="00501657">
        <w:rPr>
          <w:rFonts w:ascii="Verdana" w:hAnsi="Verdana"/>
          <w:i/>
          <w:szCs w:val="18"/>
        </w:rPr>
        <w:t xml:space="preserve"> premiers </w:t>
      </w:r>
      <w:proofErr w:type="spellStart"/>
      <w:r w:rsidR="009330C2" w:rsidRPr="00501657">
        <w:rPr>
          <w:rFonts w:ascii="Verdana" w:hAnsi="Verdana"/>
          <w:i/>
          <w:szCs w:val="18"/>
        </w:rPr>
        <w:t>grands</w:t>
      </w:r>
      <w:proofErr w:type="spellEnd"/>
      <w:r w:rsidR="009330C2" w:rsidRPr="00501657">
        <w:rPr>
          <w:rFonts w:ascii="Verdana" w:hAnsi="Verdana"/>
          <w:i/>
          <w:szCs w:val="18"/>
        </w:rPr>
        <w:t xml:space="preserve"> disciples</w:t>
      </w:r>
      <w:r w:rsidR="009330C2" w:rsidRPr="00501657">
        <w:rPr>
          <w:rFonts w:ascii="Verdana" w:hAnsi="Verdana"/>
          <w:szCs w:val="18"/>
        </w:rPr>
        <w:t xml:space="preserve">, pp. 146-9;  R. M. Frank, “The </w:t>
      </w:r>
      <w:proofErr w:type="spellStart"/>
      <w:r w:rsidR="009330C2" w:rsidRPr="00501657">
        <w:rPr>
          <w:rFonts w:ascii="Verdana" w:hAnsi="Verdana"/>
          <w:i/>
          <w:szCs w:val="18"/>
        </w:rPr>
        <w:t>Kalām</w:t>
      </w:r>
      <w:proofErr w:type="spellEnd"/>
      <w:r w:rsidR="009330C2" w:rsidRPr="00501657">
        <w:rPr>
          <w:rFonts w:ascii="Verdana" w:hAnsi="Verdana"/>
          <w:szCs w:val="18"/>
        </w:rPr>
        <w:t>: an Art of Contradiction-Making or Theological Science?” p. 300.</w:t>
      </w:r>
    </w:p>
  </w:footnote>
  <w:footnote w:id="28">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For al-</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āsibī</w:t>
      </w:r>
      <w:proofErr w:type="spellEnd"/>
      <w:r w:rsidR="009330C2" w:rsidRPr="00501657">
        <w:rPr>
          <w:rFonts w:ascii="Verdana" w:hAnsi="Verdana"/>
          <w:szCs w:val="18"/>
        </w:rPr>
        <w:t xml:space="preserve">, the standard monograph is by J. van </w:t>
      </w:r>
      <w:proofErr w:type="spellStart"/>
      <w:r w:rsidR="009330C2" w:rsidRPr="00501657">
        <w:rPr>
          <w:rFonts w:ascii="Verdana" w:hAnsi="Verdana"/>
          <w:szCs w:val="18"/>
        </w:rPr>
        <w:t>Ess</w:t>
      </w:r>
      <w:proofErr w:type="spellEnd"/>
      <w:r w:rsidR="009330C2" w:rsidRPr="00501657">
        <w:rPr>
          <w:rFonts w:ascii="Verdana" w:hAnsi="Verdana"/>
          <w:szCs w:val="18"/>
        </w:rPr>
        <w:t xml:space="preserve">, </w:t>
      </w:r>
      <w:r w:rsidR="009330C2" w:rsidRPr="00501657">
        <w:rPr>
          <w:rFonts w:ascii="Verdana" w:hAnsi="Verdana"/>
          <w:i/>
          <w:szCs w:val="18"/>
        </w:rPr>
        <w:t xml:space="preserve">Die </w:t>
      </w:r>
      <w:proofErr w:type="spellStart"/>
      <w:r w:rsidR="009330C2" w:rsidRPr="00501657">
        <w:rPr>
          <w:rFonts w:ascii="Verdana" w:hAnsi="Verdana"/>
          <w:i/>
          <w:szCs w:val="18"/>
        </w:rPr>
        <w:t>Gedankewelt</w:t>
      </w:r>
      <w:proofErr w:type="spellEnd"/>
      <w:r w:rsidR="009330C2" w:rsidRPr="00501657">
        <w:rPr>
          <w:rFonts w:ascii="Verdana" w:hAnsi="Verdana"/>
          <w:i/>
          <w:szCs w:val="18"/>
        </w:rPr>
        <w:t xml:space="preserve"> des </w:t>
      </w:r>
      <w:proofErr w:type="spellStart"/>
      <w:r w:rsidR="009330C2" w:rsidRPr="00501657">
        <w:rPr>
          <w:rFonts w:ascii="Arial" w:hAnsi="Arial" w:cs="Arial"/>
          <w:i/>
          <w:szCs w:val="18"/>
        </w:rPr>
        <w:t>Ḥ</w:t>
      </w:r>
      <w:r w:rsidR="009330C2" w:rsidRPr="00501657">
        <w:rPr>
          <w:rFonts w:ascii="Verdana" w:hAnsi="Verdana"/>
          <w:i/>
          <w:szCs w:val="18"/>
        </w:rPr>
        <w:t>āri</w:t>
      </w:r>
      <w:r w:rsidR="009330C2" w:rsidRPr="00501657">
        <w:rPr>
          <w:rFonts w:ascii="Verdana" w:hAnsi="Verdana"/>
          <w:i/>
          <w:szCs w:val="18"/>
          <w:u w:val="single"/>
        </w:rPr>
        <w:t>t</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Mu</w:t>
      </w:r>
      <w:r w:rsidR="009330C2" w:rsidRPr="00501657">
        <w:rPr>
          <w:rFonts w:ascii="Arial" w:hAnsi="Arial" w:cs="Arial"/>
          <w:i/>
          <w:szCs w:val="18"/>
        </w:rPr>
        <w:t>ḥ</w:t>
      </w:r>
      <w:r w:rsidR="009330C2" w:rsidRPr="00501657">
        <w:rPr>
          <w:rFonts w:ascii="Verdana" w:hAnsi="Verdana"/>
          <w:i/>
          <w:szCs w:val="18"/>
        </w:rPr>
        <w:t>āsibī</w:t>
      </w:r>
      <w:proofErr w:type="spellEnd"/>
      <w:r w:rsidR="009330C2" w:rsidRPr="00501657">
        <w:rPr>
          <w:rFonts w:ascii="Verdana" w:hAnsi="Verdana"/>
          <w:szCs w:val="18"/>
        </w:rPr>
        <w:t xml:space="preserve"> (Bonn: Bonner </w:t>
      </w:r>
      <w:proofErr w:type="spellStart"/>
      <w:r w:rsidR="009330C2" w:rsidRPr="00501657">
        <w:rPr>
          <w:rFonts w:ascii="Verdana" w:hAnsi="Verdana"/>
          <w:szCs w:val="18"/>
        </w:rPr>
        <w:t>Orientalistische</w:t>
      </w:r>
      <w:proofErr w:type="spellEnd"/>
      <w:r w:rsidR="009330C2" w:rsidRPr="00501657">
        <w:rPr>
          <w:rFonts w:ascii="Verdana" w:hAnsi="Verdana"/>
          <w:szCs w:val="18"/>
        </w:rPr>
        <w:t xml:space="preserve"> </w:t>
      </w:r>
      <w:proofErr w:type="spellStart"/>
      <w:r w:rsidR="009330C2" w:rsidRPr="00501657">
        <w:rPr>
          <w:rFonts w:ascii="Verdana" w:hAnsi="Verdana"/>
          <w:szCs w:val="18"/>
        </w:rPr>
        <w:t>Studien</w:t>
      </w:r>
      <w:proofErr w:type="spellEnd"/>
      <w:r w:rsidR="009330C2" w:rsidRPr="00501657">
        <w:rPr>
          <w:rFonts w:ascii="Verdana" w:hAnsi="Verdana"/>
          <w:szCs w:val="18"/>
        </w:rPr>
        <w:t xml:space="preserve">, 1961). Also see: M. Smith, </w:t>
      </w:r>
      <w:r w:rsidR="009330C2" w:rsidRPr="00501657">
        <w:rPr>
          <w:rFonts w:ascii="Verdana" w:hAnsi="Verdana"/>
          <w:i/>
          <w:szCs w:val="18"/>
        </w:rPr>
        <w:t>An Early Mystic of Baghdad: A Study of the Life and Teachings of al-</w:t>
      </w:r>
      <w:proofErr w:type="spellStart"/>
      <w:r w:rsidR="009330C2" w:rsidRPr="00501657">
        <w:rPr>
          <w:rFonts w:ascii="Verdana" w:hAnsi="Verdana"/>
          <w:i/>
          <w:szCs w:val="18"/>
        </w:rPr>
        <w:t>Mu</w:t>
      </w:r>
      <w:r w:rsidR="009330C2" w:rsidRPr="00501657">
        <w:rPr>
          <w:rFonts w:ascii="Arial" w:hAnsi="Arial" w:cs="Arial"/>
          <w:i/>
          <w:szCs w:val="18"/>
        </w:rPr>
        <w:t>ḥ</w:t>
      </w:r>
      <w:r w:rsidR="009330C2" w:rsidRPr="00501657">
        <w:rPr>
          <w:rFonts w:ascii="Verdana" w:hAnsi="Verdana"/>
          <w:i/>
          <w:szCs w:val="18"/>
        </w:rPr>
        <w:t>āsibī</w:t>
      </w:r>
      <w:proofErr w:type="spellEnd"/>
      <w:r w:rsidR="009330C2" w:rsidRPr="00501657">
        <w:rPr>
          <w:rFonts w:ascii="Verdana" w:hAnsi="Verdana"/>
          <w:i/>
          <w:szCs w:val="18"/>
        </w:rPr>
        <w:t xml:space="preserve"> </w:t>
      </w:r>
      <w:r w:rsidR="009330C2" w:rsidRPr="00501657">
        <w:rPr>
          <w:rFonts w:ascii="Verdana" w:hAnsi="Verdana"/>
          <w:szCs w:val="18"/>
        </w:rPr>
        <w:t xml:space="preserve">(London: The Sheldon Press, 1935); Ahmed </w:t>
      </w:r>
      <w:proofErr w:type="spellStart"/>
      <w:r w:rsidR="009330C2" w:rsidRPr="00501657">
        <w:rPr>
          <w:rFonts w:ascii="Verdana" w:hAnsi="Verdana"/>
          <w:szCs w:val="18"/>
        </w:rPr>
        <w:t>Ates</w:t>
      </w:r>
      <w:proofErr w:type="spellEnd"/>
      <w:r w:rsidR="009330C2" w:rsidRPr="00501657">
        <w:rPr>
          <w:rFonts w:ascii="Verdana" w:hAnsi="Verdana"/>
          <w:szCs w:val="18"/>
        </w:rPr>
        <w:t>, “Two Works of al-</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āsibī</w:t>
      </w:r>
      <w:proofErr w:type="spellEnd"/>
      <w:r w:rsidR="009330C2" w:rsidRPr="00501657">
        <w:rPr>
          <w:rFonts w:ascii="Verdana" w:hAnsi="Verdana"/>
          <w:szCs w:val="18"/>
        </w:rPr>
        <w:t xml:space="preserve">” in </w:t>
      </w:r>
      <w:r w:rsidR="009330C2" w:rsidRPr="00501657">
        <w:rPr>
          <w:rFonts w:ascii="Verdana" w:hAnsi="Verdana"/>
          <w:i/>
          <w:szCs w:val="18"/>
        </w:rPr>
        <w:t xml:space="preserve">Festschrift Werner </w:t>
      </w:r>
      <w:proofErr w:type="spellStart"/>
      <w:r w:rsidR="009330C2" w:rsidRPr="00501657">
        <w:rPr>
          <w:rFonts w:ascii="Verdana" w:hAnsi="Verdana"/>
          <w:i/>
          <w:szCs w:val="18"/>
        </w:rPr>
        <w:t>Caskel</w:t>
      </w:r>
      <w:proofErr w:type="spellEnd"/>
      <w:r w:rsidR="009330C2" w:rsidRPr="00501657">
        <w:rPr>
          <w:rFonts w:ascii="Verdana" w:hAnsi="Verdana"/>
          <w:szCs w:val="18"/>
        </w:rPr>
        <w:t xml:space="preserve"> (Leiden: Brill, 1968), pp. 37-42; T. Nagel, </w:t>
      </w:r>
      <w:r w:rsidR="009330C2" w:rsidRPr="00501657">
        <w:rPr>
          <w:rFonts w:ascii="Verdana" w:hAnsi="Verdana"/>
          <w:i/>
          <w:szCs w:val="18"/>
        </w:rPr>
        <w:t>A History of Islamic Theology</w:t>
      </w:r>
      <w:r w:rsidR="009330C2" w:rsidRPr="00501657">
        <w:rPr>
          <w:rFonts w:ascii="Verdana" w:hAnsi="Verdana"/>
          <w:szCs w:val="18"/>
        </w:rPr>
        <w:t xml:space="preserve">, pp. 138-9; </w:t>
      </w:r>
      <w:proofErr w:type="spellStart"/>
      <w:r w:rsidR="009330C2" w:rsidRPr="00501657">
        <w:rPr>
          <w:rFonts w:ascii="Verdana" w:hAnsi="Verdana"/>
          <w:szCs w:val="18"/>
        </w:rPr>
        <w:t>Massignon</w:t>
      </w:r>
      <w:proofErr w:type="spellEnd"/>
      <w:r w:rsidR="009330C2" w:rsidRPr="00501657">
        <w:rPr>
          <w:rFonts w:ascii="Verdana" w:hAnsi="Verdana"/>
          <w:szCs w:val="18"/>
        </w:rPr>
        <w:t xml:space="preserve">, </w:t>
      </w:r>
      <w:r w:rsidR="009330C2" w:rsidRPr="00501657">
        <w:rPr>
          <w:rFonts w:ascii="Verdana" w:hAnsi="Verdana"/>
          <w:i/>
          <w:szCs w:val="18"/>
        </w:rPr>
        <w:t>Essay on the Origins of the Technical Language of Islamic Mysticism</w:t>
      </w:r>
      <w:r w:rsidR="009330C2" w:rsidRPr="00501657">
        <w:rPr>
          <w:rFonts w:ascii="Verdana" w:hAnsi="Verdana"/>
          <w:szCs w:val="18"/>
        </w:rPr>
        <w:t>, tr. Benjamin Clark (Indiana: University of Notre Dame Press, 1997), pp. 161-2. For the primary Arabic sources, see: al-</w:t>
      </w:r>
      <w:proofErr w:type="spellStart"/>
      <w:r w:rsidR="009330C2" w:rsidRPr="00501657">
        <w:rPr>
          <w:rFonts w:ascii="Verdana" w:hAnsi="Verdana"/>
          <w:szCs w:val="18"/>
        </w:rPr>
        <w:t>Baghdādī</w:t>
      </w:r>
      <w:proofErr w:type="spellEnd"/>
      <w:r w:rsidR="009330C2" w:rsidRPr="00501657">
        <w:rPr>
          <w:rFonts w:ascii="Verdana" w:hAnsi="Verdana"/>
          <w:szCs w:val="18"/>
        </w:rPr>
        <w:t xml:space="preserve">, </w:t>
      </w:r>
      <w:proofErr w:type="spellStart"/>
      <w:r w:rsidR="009330C2" w:rsidRPr="00501657">
        <w:rPr>
          <w:rFonts w:ascii="Verdana" w:hAnsi="Verdana"/>
          <w:szCs w:val="18"/>
        </w:rPr>
        <w:t>Abū</w:t>
      </w:r>
      <w:proofErr w:type="spellEnd"/>
      <w:r w:rsidR="009330C2" w:rsidRPr="00501657">
        <w:rPr>
          <w:rFonts w:ascii="Verdana" w:hAnsi="Verdana"/>
          <w:szCs w:val="18"/>
        </w:rPr>
        <w:t xml:space="preserve"> </w:t>
      </w:r>
      <w:proofErr w:type="spellStart"/>
      <w:r w:rsidR="009330C2" w:rsidRPr="00501657">
        <w:rPr>
          <w:rFonts w:ascii="Verdana" w:hAnsi="Verdana"/>
          <w:szCs w:val="18"/>
        </w:rPr>
        <w:t>Bakr</w:t>
      </w:r>
      <w:proofErr w:type="spellEnd"/>
      <w:r w:rsidR="009330C2" w:rsidRPr="00501657">
        <w:rPr>
          <w:rFonts w:ascii="Verdana" w:hAnsi="Verdana"/>
          <w:szCs w:val="18"/>
        </w:rPr>
        <w:t xml:space="preserve"> </w:t>
      </w:r>
      <w:proofErr w:type="spellStart"/>
      <w:r w:rsidR="009330C2" w:rsidRPr="00501657">
        <w:rPr>
          <w:rFonts w:ascii="Verdana" w:hAnsi="Verdana"/>
          <w:szCs w:val="18"/>
        </w:rPr>
        <w:t>A</w:t>
      </w:r>
      <w:r w:rsidR="009330C2" w:rsidRPr="00501657">
        <w:rPr>
          <w:rFonts w:ascii="Arial" w:hAnsi="Arial" w:cs="Arial"/>
          <w:szCs w:val="18"/>
        </w:rPr>
        <w:t>ḥ</w:t>
      </w:r>
      <w:r w:rsidR="009330C2" w:rsidRPr="00501657">
        <w:rPr>
          <w:rFonts w:ascii="Verdana" w:hAnsi="Verdana"/>
          <w:szCs w:val="18"/>
        </w:rPr>
        <w:t>mad</w:t>
      </w:r>
      <w:proofErr w:type="spellEnd"/>
      <w:r w:rsidR="009330C2" w:rsidRPr="00501657">
        <w:rPr>
          <w:rFonts w:ascii="Verdana" w:hAnsi="Verdana"/>
          <w:szCs w:val="18"/>
        </w:rPr>
        <w:t xml:space="preserve"> b. </w:t>
      </w:r>
      <w:proofErr w:type="spellStart"/>
      <w:r w:rsidR="009330C2" w:rsidRPr="00501657">
        <w:rPr>
          <w:rFonts w:ascii="Arial" w:hAnsi="Arial" w:cs="Arial"/>
          <w:szCs w:val="18"/>
        </w:rPr>
        <w:t>ʿ</w:t>
      </w:r>
      <w:r w:rsidR="009330C2" w:rsidRPr="00501657">
        <w:rPr>
          <w:rFonts w:ascii="Verdana" w:hAnsi="Verdana"/>
          <w:szCs w:val="18"/>
        </w:rPr>
        <w:t>Al</w:t>
      </w:r>
      <w:r w:rsidR="009330C2" w:rsidRPr="00501657">
        <w:rPr>
          <w:rFonts w:ascii="Verdana" w:hAnsi="Verdana" w:cs="Verdana"/>
          <w:szCs w:val="18"/>
        </w:rPr>
        <w:t>ī</w:t>
      </w:r>
      <w:proofErr w:type="spellEnd"/>
      <w:r w:rsidR="009330C2" w:rsidRPr="00501657">
        <w:rPr>
          <w:rFonts w:ascii="Verdana" w:hAnsi="Verdana"/>
          <w:szCs w:val="18"/>
        </w:rPr>
        <w:t xml:space="preserve"> al-</w:t>
      </w:r>
      <w:proofErr w:type="spellStart"/>
      <w:r w:rsidR="009330C2" w:rsidRPr="00501657">
        <w:rPr>
          <w:rFonts w:ascii="Verdana" w:hAnsi="Verdana"/>
          <w:szCs w:val="18"/>
        </w:rPr>
        <w:t>Kha</w:t>
      </w:r>
      <w:r w:rsidR="009330C2" w:rsidRPr="00501657">
        <w:rPr>
          <w:rFonts w:ascii="Arial" w:hAnsi="Arial" w:cs="Arial"/>
          <w:szCs w:val="18"/>
        </w:rPr>
        <w:t>ṭ</w:t>
      </w:r>
      <w:r w:rsidR="009330C2" w:rsidRPr="00501657">
        <w:rPr>
          <w:rFonts w:ascii="Verdana" w:hAnsi="Verdana"/>
          <w:szCs w:val="18"/>
        </w:rPr>
        <w:t>īb</w:t>
      </w:r>
      <w:proofErr w:type="spellEnd"/>
      <w:r w:rsidR="009330C2" w:rsidRPr="00501657">
        <w:rPr>
          <w:rFonts w:ascii="Verdana" w:hAnsi="Verdana"/>
          <w:szCs w:val="18"/>
        </w:rPr>
        <w:t xml:space="preserve">, </w:t>
      </w:r>
      <w:proofErr w:type="spellStart"/>
      <w:r w:rsidR="009330C2" w:rsidRPr="00501657">
        <w:rPr>
          <w:rFonts w:ascii="Verdana" w:hAnsi="Verdana"/>
          <w:i/>
          <w:szCs w:val="18"/>
        </w:rPr>
        <w:t>Ta</w:t>
      </w:r>
      <w:r w:rsidR="009330C2" w:rsidRPr="00501657">
        <w:rPr>
          <w:rFonts w:ascii="Arial" w:hAnsi="Arial" w:cs="Arial"/>
          <w:i/>
          <w:szCs w:val="18"/>
        </w:rPr>
        <w:t>ʾ</w:t>
      </w:r>
      <w:r w:rsidR="009330C2" w:rsidRPr="00501657">
        <w:rPr>
          <w:rFonts w:ascii="Verdana" w:hAnsi="Verdana"/>
          <w:i/>
          <w:szCs w:val="18"/>
        </w:rPr>
        <w:t>r</w:t>
      </w:r>
      <w:r w:rsidR="009330C2" w:rsidRPr="00501657">
        <w:rPr>
          <w:rFonts w:ascii="Verdana" w:hAnsi="Verdana" w:cs="Verdana"/>
          <w:i/>
          <w:szCs w:val="18"/>
        </w:rPr>
        <w:t>ī</w:t>
      </w:r>
      <w:r w:rsidR="009330C2" w:rsidRPr="00501657">
        <w:rPr>
          <w:rFonts w:ascii="Verdana" w:hAnsi="Verdana"/>
          <w:i/>
          <w:szCs w:val="18"/>
        </w:rPr>
        <w:t>kh</w:t>
      </w:r>
      <w:proofErr w:type="spellEnd"/>
      <w:r w:rsidR="009330C2" w:rsidRPr="00501657">
        <w:rPr>
          <w:rFonts w:ascii="Verdana" w:hAnsi="Verdana"/>
          <w:i/>
          <w:szCs w:val="18"/>
        </w:rPr>
        <w:t xml:space="preserve"> </w:t>
      </w:r>
      <w:proofErr w:type="spellStart"/>
      <w:r w:rsidR="009330C2" w:rsidRPr="00501657">
        <w:rPr>
          <w:rFonts w:ascii="Verdana" w:hAnsi="Verdana"/>
          <w:i/>
          <w:szCs w:val="18"/>
        </w:rPr>
        <w:t>Baghd</w:t>
      </w:r>
      <w:r w:rsidR="009330C2" w:rsidRPr="00501657">
        <w:rPr>
          <w:rFonts w:ascii="Verdana" w:hAnsi="Verdana" w:cs="Verdana"/>
          <w:i/>
          <w:szCs w:val="18"/>
        </w:rPr>
        <w:t>ā</w:t>
      </w:r>
      <w:r w:rsidR="009330C2" w:rsidRPr="00501657">
        <w:rPr>
          <w:rFonts w:ascii="Verdana" w:hAnsi="Verdana"/>
          <w:i/>
          <w:szCs w:val="18"/>
        </w:rPr>
        <w:t>d</w:t>
      </w:r>
      <w:proofErr w:type="spellEnd"/>
      <w:r w:rsidR="009330C2" w:rsidRPr="00501657">
        <w:rPr>
          <w:rFonts w:ascii="Verdana" w:hAnsi="Verdana"/>
          <w:szCs w:val="18"/>
        </w:rPr>
        <w:t xml:space="preserve"> (Beirut: </w:t>
      </w:r>
      <w:proofErr w:type="spellStart"/>
      <w:r w:rsidR="009330C2" w:rsidRPr="00501657">
        <w:rPr>
          <w:rFonts w:ascii="Verdana" w:hAnsi="Verdana"/>
          <w:szCs w:val="18"/>
        </w:rPr>
        <w:t>Dār</w:t>
      </w:r>
      <w:proofErr w:type="spellEnd"/>
      <w:r w:rsidR="009330C2" w:rsidRPr="00501657">
        <w:rPr>
          <w:rFonts w:ascii="Verdana" w:hAnsi="Verdana"/>
          <w:szCs w:val="18"/>
        </w:rPr>
        <w:t xml:space="preserve"> al-</w:t>
      </w:r>
      <w:proofErr w:type="spellStart"/>
      <w:r w:rsidR="009330C2" w:rsidRPr="00501657">
        <w:rPr>
          <w:rFonts w:ascii="Verdana" w:hAnsi="Verdana"/>
          <w:szCs w:val="18"/>
        </w:rPr>
        <w:t>Kitāb</w:t>
      </w:r>
      <w:proofErr w:type="spellEnd"/>
      <w:r w:rsidR="009330C2" w:rsidRPr="00501657">
        <w:rPr>
          <w:rFonts w:ascii="Verdana" w:hAnsi="Verdana"/>
          <w:szCs w:val="18"/>
        </w:rPr>
        <w:t xml:space="preserve"> al-</w:t>
      </w:r>
      <w:proofErr w:type="spellStart"/>
      <w:r w:rsidR="009330C2" w:rsidRPr="00501657">
        <w:rPr>
          <w:rFonts w:ascii="Arial" w:hAnsi="Arial" w:cs="Arial"/>
          <w:szCs w:val="18"/>
        </w:rPr>
        <w:t>ʿ</w:t>
      </w:r>
      <w:r w:rsidR="009330C2" w:rsidRPr="00501657">
        <w:rPr>
          <w:rFonts w:ascii="Verdana" w:hAnsi="Verdana"/>
          <w:szCs w:val="18"/>
        </w:rPr>
        <w:t>Arab</w:t>
      </w:r>
      <w:r w:rsidR="009330C2" w:rsidRPr="00501657">
        <w:rPr>
          <w:rFonts w:ascii="Verdana" w:hAnsi="Verdana" w:cs="Verdana"/>
          <w:szCs w:val="18"/>
        </w:rPr>
        <w:t>ī</w:t>
      </w:r>
      <w:proofErr w:type="spellEnd"/>
      <w:r w:rsidR="009330C2" w:rsidRPr="00501657">
        <w:rPr>
          <w:rFonts w:ascii="Verdana" w:hAnsi="Verdana"/>
          <w:szCs w:val="18"/>
        </w:rPr>
        <w:t xml:space="preserve">, </w:t>
      </w:r>
      <w:proofErr w:type="spellStart"/>
      <w:r w:rsidR="009330C2" w:rsidRPr="00501657">
        <w:rPr>
          <w:rFonts w:ascii="Verdana" w:hAnsi="Verdana"/>
          <w:szCs w:val="18"/>
        </w:rPr>
        <w:t>n.d.</w:t>
      </w:r>
      <w:proofErr w:type="spellEnd"/>
      <w:r w:rsidR="009330C2" w:rsidRPr="00501657">
        <w:rPr>
          <w:rFonts w:ascii="Verdana" w:hAnsi="Verdana"/>
          <w:szCs w:val="18"/>
        </w:rPr>
        <w:t>), v. 8, pp. 211-8; al-</w:t>
      </w:r>
      <w:proofErr w:type="spellStart"/>
      <w:r w:rsidR="009330C2" w:rsidRPr="00501657">
        <w:rPr>
          <w:rFonts w:ascii="Verdana" w:hAnsi="Verdana"/>
          <w:szCs w:val="18"/>
        </w:rPr>
        <w:t>Subk</w:t>
      </w:r>
      <w:r w:rsidR="009330C2" w:rsidRPr="00501657">
        <w:rPr>
          <w:rFonts w:ascii="Verdana" w:hAnsi="Verdana" w:cs="Verdana"/>
          <w:szCs w:val="18"/>
        </w:rPr>
        <w:t>ī</w:t>
      </w:r>
      <w:proofErr w:type="spellEnd"/>
      <w:r w:rsidR="009330C2" w:rsidRPr="00501657">
        <w:rPr>
          <w:rFonts w:ascii="Verdana" w:hAnsi="Verdana"/>
          <w:szCs w:val="18"/>
        </w:rPr>
        <w:t xml:space="preserve">, </w:t>
      </w:r>
      <w:proofErr w:type="spellStart"/>
      <w:r w:rsidR="009330C2" w:rsidRPr="00501657">
        <w:rPr>
          <w:rFonts w:ascii="Verdana" w:hAnsi="Verdana"/>
          <w:szCs w:val="18"/>
        </w:rPr>
        <w:t>T</w:t>
      </w:r>
      <w:r w:rsidR="009330C2" w:rsidRPr="00501657">
        <w:rPr>
          <w:rFonts w:ascii="Verdana" w:hAnsi="Verdana" w:cs="Verdana"/>
          <w:szCs w:val="18"/>
        </w:rPr>
        <w:t>ā</w:t>
      </w:r>
      <w:r w:rsidR="009330C2" w:rsidRPr="00501657">
        <w:rPr>
          <w:rFonts w:ascii="Verdana" w:hAnsi="Verdana"/>
          <w:szCs w:val="18"/>
        </w:rPr>
        <w:t>j</w:t>
      </w:r>
      <w:proofErr w:type="spellEnd"/>
      <w:r w:rsidR="009330C2" w:rsidRPr="00501657">
        <w:rPr>
          <w:rFonts w:ascii="Verdana" w:hAnsi="Verdana"/>
          <w:szCs w:val="18"/>
        </w:rPr>
        <w:t xml:space="preserve"> al-</w:t>
      </w:r>
      <w:proofErr w:type="spellStart"/>
      <w:r w:rsidR="009330C2" w:rsidRPr="00501657">
        <w:rPr>
          <w:rFonts w:ascii="Verdana" w:hAnsi="Verdana"/>
          <w:szCs w:val="18"/>
        </w:rPr>
        <w:t>D</w:t>
      </w:r>
      <w:r w:rsidR="009330C2" w:rsidRPr="00501657">
        <w:rPr>
          <w:rFonts w:ascii="Verdana" w:hAnsi="Verdana" w:cs="Verdana"/>
          <w:szCs w:val="18"/>
        </w:rPr>
        <w:t>ī</w:t>
      </w:r>
      <w:r w:rsidR="009330C2" w:rsidRPr="00501657">
        <w:rPr>
          <w:rFonts w:ascii="Verdana" w:hAnsi="Verdana"/>
          <w:szCs w:val="18"/>
        </w:rPr>
        <w:t>n</w:t>
      </w:r>
      <w:proofErr w:type="spellEnd"/>
      <w:r w:rsidR="009330C2" w:rsidRPr="00501657">
        <w:rPr>
          <w:rFonts w:ascii="Verdana" w:hAnsi="Verdana"/>
          <w:szCs w:val="18"/>
        </w:rPr>
        <w:t xml:space="preserve"> </w:t>
      </w:r>
      <w:proofErr w:type="spellStart"/>
      <w:r w:rsidR="009330C2" w:rsidRPr="00501657">
        <w:rPr>
          <w:rFonts w:ascii="Arial" w:hAnsi="Arial" w:cs="Arial"/>
          <w:szCs w:val="18"/>
        </w:rPr>
        <w:t>ʿ</w:t>
      </w:r>
      <w:r w:rsidR="009330C2" w:rsidRPr="00501657">
        <w:rPr>
          <w:rFonts w:ascii="Verdana" w:hAnsi="Verdana"/>
          <w:szCs w:val="18"/>
        </w:rPr>
        <w:t>Abd</w:t>
      </w:r>
      <w:proofErr w:type="spellEnd"/>
      <w:r w:rsidR="009330C2" w:rsidRPr="00501657">
        <w:rPr>
          <w:rFonts w:ascii="Verdana" w:hAnsi="Verdana"/>
          <w:szCs w:val="18"/>
        </w:rPr>
        <w:t xml:space="preserve"> al-</w:t>
      </w:r>
      <w:proofErr w:type="spellStart"/>
      <w:r w:rsidR="009330C2" w:rsidRPr="00501657">
        <w:rPr>
          <w:rFonts w:ascii="Verdana" w:hAnsi="Verdana"/>
          <w:szCs w:val="18"/>
        </w:rPr>
        <w:t>Wahhāb</w:t>
      </w:r>
      <w:proofErr w:type="spellEnd"/>
      <w:r w:rsidR="009330C2" w:rsidRPr="00501657">
        <w:rPr>
          <w:rFonts w:ascii="Verdana" w:hAnsi="Verdana"/>
          <w:szCs w:val="18"/>
        </w:rPr>
        <w:t xml:space="preserve"> b. </w:t>
      </w:r>
      <w:proofErr w:type="spellStart"/>
      <w:r w:rsidR="009330C2" w:rsidRPr="00501657">
        <w:rPr>
          <w:rFonts w:ascii="Arial" w:hAnsi="Arial" w:cs="Arial"/>
          <w:szCs w:val="18"/>
        </w:rPr>
        <w:t>ʿ</w:t>
      </w:r>
      <w:r w:rsidR="009330C2" w:rsidRPr="00501657">
        <w:rPr>
          <w:rFonts w:ascii="Verdana" w:hAnsi="Verdana"/>
          <w:szCs w:val="18"/>
        </w:rPr>
        <w:t>Al</w:t>
      </w:r>
      <w:r w:rsidR="009330C2" w:rsidRPr="00501657">
        <w:rPr>
          <w:rFonts w:ascii="Verdana" w:hAnsi="Verdana" w:cs="Verdana"/>
          <w:szCs w:val="18"/>
        </w:rPr>
        <w:t>ī</w:t>
      </w:r>
      <w:proofErr w:type="spellEnd"/>
      <w:r w:rsidR="009330C2" w:rsidRPr="00501657">
        <w:rPr>
          <w:rFonts w:ascii="Verdana" w:hAnsi="Verdana"/>
          <w:szCs w:val="18"/>
        </w:rPr>
        <w:t xml:space="preserve">, </w:t>
      </w:r>
      <w:proofErr w:type="spellStart"/>
      <w:r w:rsidR="009330C2" w:rsidRPr="00501657">
        <w:rPr>
          <w:rFonts w:ascii="Arial" w:hAnsi="Arial" w:cs="Arial"/>
          <w:i/>
          <w:szCs w:val="18"/>
        </w:rPr>
        <w:t>Ṭ</w:t>
      </w:r>
      <w:r w:rsidR="009330C2" w:rsidRPr="00501657">
        <w:rPr>
          <w:rFonts w:ascii="Verdana" w:hAnsi="Verdana"/>
          <w:i/>
          <w:szCs w:val="18"/>
        </w:rPr>
        <w:t>abaqāt</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Shāfi</w:t>
      </w:r>
      <w:r w:rsidR="009330C2" w:rsidRPr="00501657">
        <w:rPr>
          <w:rFonts w:ascii="Arial" w:hAnsi="Arial" w:cs="Arial"/>
          <w:i/>
          <w:szCs w:val="18"/>
        </w:rPr>
        <w:t>ʿ</w:t>
      </w:r>
      <w:r w:rsidR="009330C2" w:rsidRPr="00501657">
        <w:rPr>
          <w:rFonts w:ascii="Verdana" w:hAnsi="Verdana"/>
          <w:i/>
          <w:szCs w:val="18"/>
        </w:rPr>
        <w:t>iyyah</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Kubr</w:t>
      </w:r>
      <w:r w:rsidR="009330C2" w:rsidRPr="00501657">
        <w:rPr>
          <w:rFonts w:ascii="Verdana" w:hAnsi="Verdana" w:cs="Verdana"/>
          <w:i/>
          <w:szCs w:val="18"/>
        </w:rPr>
        <w:t>ā</w:t>
      </w:r>
      <w:proofErr w:type="spellEnd"/>
      <w:r w:rsidR="009330C2" w:rsidRPr="00501657">
        <w:rPr>
          <w:rFonts w:ascii="Verdana" w:hAnsi="Verdana"/>
          <w:szCs w:val="18"/>
        </w:rPr>
        <w:t xml:space="preserve">, ed. </w:t>
      </w:r>
      <w:proofErr w:type="spellStart"/>
      <w:r w:rsidR="009330C2" w:rsidRPr="00501657">
        <w:rPr>
          <w:rFonts w:ascii="Arial" w:hAnsi="Arial" w:cs="Arial"/>
          <w:szCs w:val="18"/>
        </w:rPr>
        <w:t>ʿ</w:t>
      </w:r>
      <w:r w:rsidR="009330C2" w:rsidRPr="00501657">
        <w:rPr>
          <w:rFonts w:ascii="Verdana" w:hAnsi="Verdana"/>
          <w:szCs w:val="18"/>
        </w:rPr>
        <w:t>Abd</w:t>
      </w:r>
      <w:proofErr w:type="spellEnd"/>
      <w:r w:rsidR="009330C2" w:rsidRPr="00501657">
        <w:rPr>
          <w:rFonts w:ascii="Verdana" w:hAnsi="Verdana"/>
          <w:szCs w:val="18"/>
        </w:rPr>
        <w:t xml:space="preserve"> al-</w:t>
      </w:r>
      <w:proofErr w:type="spellStart"/>
      <w:r w:rsidR="009330C2" w:rsidRPr="00501657">
        <w:rPr>
          <w:rFonts w:ascii="Verdana" w:hAnsi="Verdana"/>
          <w:szCs w:val="18"/>
        </w:rPr>
        <w:t>Fatt</w:t>
      </w:r>
      <w:r w:rsidR="009330C2" w:rsidRPr="00501657">
        <w:rPr>
          <w:rFonts w:ascii="Verdana" w:hAnsi="Verdana" w:cs="Verdana"/>
          <w:szCs w:val="18"/>
        </w:rPr>
        <w:t>ā</w:t>
      </w:r>
      <w:r w:rsidR="009330C2" w:rsidRPr="00501657">
        <w:rPr>
          <w:rFonts w:ascii="Arial" w:hAnsi="Arial" w:cs="Arial"/>
          <w:szCs w:val="18"/>
        </w:rPr>
        <w:t>ḥ</w:t>
      </w:r>
      <w:proofErr w:type="spellEnd"/>
      <w:r w:rsidR="009330C2" w:rsidRPr="00501657">
        <w:rPr>
          <w:rFonts w:ascii="Verdana" w:hAnsi="Verdana"/>
          <w:szCs w:val="18"/>
        </w:rPr>
        <w:t xml:space="preserve"> </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ammad</w:t>
      </w:r>
      <w:proofErr w:type="spellEnd"/>
      <w:r w:rsidR="009330C2" w:rsidRPr="00501657">
        <w:rPr>
          <w:rFonts w:ascii="Verdana" w:hAnsi="Verdana"/>
          <w:szCs w:val="18"/>
        </w:rPr>
        <w:t xml:space="preserve"> </w:t>
      </w:r>
      <w:proofErr w:type="spellStart"/>
      <w:r w:rsidR="009330C2" w:rsidRPr="00501657">
        <w:rPr>
          <w:rFonts w:ascii="Arial" w:hAnsi="Arial" w:cs="Arial"/>
          <w:szCs w:val="18"/>
        </w:rPr>
        <w:t>Ḥ</w:t>
      </w:r>
      <w:r w:rsidR="009330C2" w:rsidRPr="00501657">
        <w:rPr>
          <w:rFonts w:ascii="Verdana" w:hAnsi="Verdana"/>
          <w:szCs w:val="18"/>
        </w:rPr>
        <w:t>ulw</w:t>
      </w:r>
      <w:proofErr w:type="spellEnd"/>
      <w:r w:rsidR="009330C2" w:rsidRPr="00501657">
        <w:rPr>
          <w:rFonts w:ascii="Verdana" w:hAnsi="Verdana"/>
          <w:szCs w:val="18"/>
        </w:rPr>
        <w:t xml:space="preserve"> (Cairo: </w:t>
      </w:r>
      <w:proofErr w:type="spellStart"/>
      <w:r w:rsidR="009330C2" w:rsidRPr="00501657">
        <w:rPr>
          <w:rFonts w:ascii="Verdana" w:hAnsi="Verdana"/>
          <w:szCs w:val="18"/>
        </w:rPr>
        <w:t>Dār</w:t>
      </w:r>
      <w:proofErr w:type="spellEnd"/>
      <w:r w:rsidR="009330C2" w:rsidRPr="00501657">
        <w:rPr>
          <w:rFonts w:ascii="Verdana" w:hAnsi="Verdana"/>
          <w:szCs w:val="18"/>
        </w:rPr>
        <w:t xml:space="preserve"> </w:t>
      </w:r>
      <w:proofErr w:type="spellStart"/>
      <w:r w:rsidR="009330C2" w:rsidRPr="00501657">
        <w:rPr>
          <w:rFonts w:ascii="Verdana" w:hAnsi="Verdana"/>
          <w:szCs w:val="18"/>
        </w:rPr>
        <w:t>I</w:t>
      </w:r>
      <w:r w:rsidR="009330C2" w:rsidRPr="00501657">
        <w:rPr>
          <w:rFonts w:ascii="Arial" w:hAnsi="Arial" w:cs="Arial"/>
          <w:szCs w:val="18"/>
        </w:rPr>
        <w:t>ḥ</w:t>
      </w:r>
      <w:r w:rsidR="009330C2" w:rsidRPr="00501657">
        <w:rPr>
          <w:rFonts w:ascii="Verdana" w:hAnsi="Verdana"/>
          <w:szCs w:val="18"/>
        </w:rPr>
        <w:t>yā</w:t>
      </w:r>
      <w:proofErr w:type="spellEnd"/>
      <w:r w:rsidR="009330C2" w:rsidRPr="00501657">
        <w:rPr>
          <w:rFonts w:ascii="Verdana" w:hAnsi="Verdana"/>
          <w:szCs w:val="18"/>
        </w:rPr>
        <w:t xml:space="preserve"> al-</w:t>
      </w:r>
      <w:proofErr w:type="spellStart"/>
      <w:r w:rsidR="009330C2" w:rsidRPr="00501657">
        <w:rPr>
          <w:rFonts w:ascii="Verdana" w:hAnsi="Verdana"/>
          <w:szCs w:val="18"/>
        </w:rPr>
        <w:t>Kitāb</w:t>
      </w:r>
      <w:proofErr w:type="spellEnd"/>
      <w:r w:rsidR="009330C2" w:rsidRPr="00501657">
        <w:rPr>
          <w:rFonts w:ascii="Verdana" w:hAnsi="Verdana"/>
          <w:szCs w:val="18"/>
        </w:rPr>
        <w:t xml:space="preserve"> al-</w:t>
      </w:r>
      <w:proofErr w:type="spellStart"/>
      <w:r w:rsidR="009330C2" w:rsidRPr="00501657">
        <w:rPr>
          <w:rFonts w:ascii="Arial" w:hAnsi="Arial" w:cs="Arial"/>
          <w:szCs w:val="18"/>
        </w:rPr>
        <w:t>ʿ</w:t>
      </w:r>
      <w:r w:rsidR="009330C2" w:rsidRPr="00501657">
        <w:rPr>
          <w:rFonts w:ascii="Verdana" w:hAnsi="Verdana"/>
          <w:szCs w:val="18"/>
        </w:rPr>
        <w:t>Arabiyyah</w:t>
      </w:r>
      <w:proofErr w:type="spellEnd"/>
      <w:r w:rsidR="009330C2" w:rsidRPr="00501657">
        <w:rPr>
          <w:rFonts w:ascii="Verdana" w:hAnsi="Verdana"/>
          <w:szCs w:val="18"/>
        </w:rPr>
        <w:t xml:space="preserve">, </w:t>
      </w:r>
      <w:proofErr w:type="spellStart"/>
      <w:r w:rsidR="009330C2" w:rsidRPr="00501657">
        <w:rPr>
          <w:rFonts w:ascii="Verdana" w:hAnsi="Verdana"/>
          <w:szCs w:val="18"/>
        </w:rPr>
        <w:t>n.d.</w:t>
      </w:r>
      <w:proofErr w:type="spellEnd"/>
      <w:r w:rsidR="009330C2" w:rsidRPr="00501657">
        <w:rPr>
          <w:rFonts w:ascii="Verdana" w:hAnsi="Verdana"/>
          <w:szCs w:val="18"/>
        </w:rPr>
        <w:t>), v. 1, pp. 275-284; al-</w:t>
      </w:r>
      <w:proofErr w:type="spellStart"/>
      <w:r w:rsidR="009330C2" w:rsidRPr="00501657">
        <w:rPr>
          <w:rFonts w:ascii="Verdana" w:hAnsi="Verdana"/>
          <w:szCs w:val="18"/>
        </w:rPr>
        <w:t>Dhahab</w:t>
      </w:r>
      <w:r w:rsidR="009330C2" w:rsidRPr="00501657">
        <w:rPr>
          <w:rFonts w:ascii="Verdana" w:hAnsi="Verdana" w:cs="Verdana"/>
          <w:szCs w:val="18"/>
        </w:rPr>
        <w:t>ī</w:t>
      </w:r>
      <w:proofErr w:type="spellEnd"/>
      <w:r w:rsidR="009330C2" w:rsidRPr="00501657">
        <w:rPr>
          <w:rFonts w:ascii="Verdana" w:hAnsi="Verdana"/>
          <w:szCs w:val="18"/>
        </w:rPr>
        <w:t xml:space="preserve">, </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ammad</w:t>
      </w:r>
      <w:proofErr w:type="spellEnd"/>
      <w:r w:rsidR="009330C2" w:rsidRPr="00501657">
        <w:rPr>
          <w:rFonts w:ascii="Verdana" w:hAnsi="Verdana"/>
          <w:szCs w:val="18"/>
        </w:rPr>
        <w:t xml:space="preserve"> b. </w:t>
      </w:r>
      <w:proofErr w:type="spellStart"/>
      <w:r w:rsidR="009330C2" w:rsidRPr="00501657">
        <w:rPr>
          <w:rFonts w:ascii="Verdana" w:hAnsi="Verdana"/>
          <w:szCs w:val="18"/>
        </w:rPr>
        <w:t>A</w:t>
      </w:r>
      <w:r w:rsidR="009330C2" w:rsidRPr="00501657">
        <w:rPr>
          <w:rFonts w:ascii="Arial" w:hAnsi="Arial" w:cs="Arial"/>
          <w:szCs w:val="18"/>
        </w:rPr>
        <w:t>ḥ</w:t>
      </w:r>
      <w:r w:rsidR="009330C2" w:rsidRPr="00501657">
        <w:rPr>
          <w:rFonts w:ascii="Verdana" w:hAnsi="Verdana"/>
          <w:szCs w:val="18"/>
        </w:rPr>
        <w:t>mad</w:t>
      </w:r>
      <w:proofErr w:type="spellEnd"/>
      <w:r w:rsidR="009330C2" w:rsidRPr="00501657">
        <w:rPr>
          <w:rFonts w:ascii="Verdana" w:hAnsi="Verdana"/>
          <w:szCs w:val="18"/>
        </w:rPr>
        <w:t xml:space="preserve">, </w:t>
      </w:r>
      <w:proofErr w:type="spellStart"/>
      <w:r w:rsidR="009330C2" w:rsidRPr="00501657">
        <w:rPr>
          <w:rFonts w:ascii="Verdana" w:hAnsi="Verdana"/>
          <w:i/>
          <w:szCs w:val="18"/>
        </w:rPr>
        <w:t>Siyar</w:t>
      </w:r>
      <w:proofErr w:type="spellEnd"/>
      <w:r w:rsidR="009330C2" w:rsidRPr="00501657">
        <w:rPr>
          <w:rFonts w:ascii="Verdana" w:hAnsi="Verdana"/>
          <w:i/>
          <w:szCs w:val="18"/>
        </w:rPr>
        <w:t xml:space="preserve"> </w:t>
      </w:r>
      <w:proofErr w:type="spellStart"/>
      <w:r w:rsidR="009330C2" w:rsidRPr="00501657">
        <w:rPr>
          <w:rFonts w:ascii="Verdana" w:hAnsi="Verdana"/>
          <w:i/>
          <w:szCs w:val="18"/>
        </w:rPr>
        <w:t>A</w:t>
      </w:r>
      <w:r w:rsidR="009330C2" w:rsidRPr="00501657">
        <w:rPr>
          <w:rFonts w:ascii="Arial" w:hAnsi="Arial" w:cs="Arial"/>
          <w:i/>
          <w:szCs w:val="18"/>
        </w:rPr>
        <w:t>ʾ</w:t>
      </w:r>
      <w:r w:rsidR="009330C2" w:rsidRPr="00501657">
        <w:rPr>
          <w:rFonts w:ascii="Verdana" w:hAnsi="Verdana"/>
          <w:i/>
          <w:szCs w:val="18"/>
        </w:rPr>
        <w:t>l</w:t>
      </w:r>
      <w:r w:rsidR="009330C2" w:rsidRPr="00501657">
        <w:rPr>
          <w:rFonts w:ascii="Verdana" w:hAnsi="Verdana" w:cs="Verdana"/>
          <w:i/>
          <w:szCs w:val="18"/>
        </w:rPr>
        <w:t>ā</w:t>
      </w:r>
      <w:r w:rsidR="009330C2" w:rsidRPr="00501657">
        <w:rPr>
          <w:rFonts w:ascii="Verdana" w:hAnsi="Verdana"/>
          <w:i/>
          <w:szCs w:val="18"/>
        </w:rPr>
        <w:t>m</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Nubal</w:t>
      </w:r>
      <w:r w:rsidR="009330C2" w:rsidRPr="00501657">
        <w:rPr>
          <w:rFonts w:ascii="Verdana" w:hAnsi="Verdana" w:cs="Verdana"/>
          <w:i/>
          <w:szCs w:val="18"/>
        </w:rPr>
        <w:t>ā</w:t>
      </w:r>
      <w:r w:rsidR="009330C2" w:rsidRPr="00501657">
        <w:rPr>
          <w:rFonts w:ascii="Arial" w:hAnsi="Arial" w:cs="Arial"/>
          <w:szCs w:val="18"/>
        </w:rPr>
        <w:t>ʾ</w:t>
      </w:r>
      <w:proofErr w:type="spellEnd"/>
      <w:r w:rsidR="009330C2" w:rsidRPr="00501657">
        <w:rPr>
          <w:rFonts w:ascii="Verdana" w:hAnsi="Verdana"/>
          <w:szCs w:val="18"/>
        </w:rPr>
        <w:t xml:space="preserve">, ed.  </w:t>
      </w:r>
      <w:proofErr w:type="spellStart"/>
      <w:proofErr w:type="gramStart"/>
      <w:r w:rsidR="009330C2" w:rsidRPr="00501657">
        <w:rPr>
          <w:rFonts w:ascii="Verdana" w:hAnsi="Verdana"/>
          <w:szCs w:val="18"/>
        </w:rPr>
        <w:t>Shu</w:t>
      </w:r>
      <w:r w:rsidR="009330C2" w:rsidRPr="00501657">
        <w:rPr>
          <w:rFonts w:ascii="Arial" w:hAnsi="Arial" w:cs="Arial"/>
          <w:szCs w:val="18"/>
        </w:rPr>
        <w:t>ʿ</w:t>
      </w:r>
      <w:r w:rsidR="009330C2" w:rsidRPr="00501657">
        <w:rPr>
          <w:rFonts w:ascii="Verdana" w:hAnsi="Verdana"/>
          <w:szCs w:val="18"/>
        </w:rPr>
        <w:t>ayb</w:t>
      </w:r>
      <w:proofErr w:type="spellEnd"/>
      <w:r w:rsidR="009330C2" w:rsidRPr="00501657">
        <w:rPr>
          <w:rFonts w:ascii="Verdana" w:hAnsi="Verdana"/>
          <w:szCs w:val="18"/>
        </w:rPr>
        <w:t xml:space="preserve"> al-</w:t>
      </w:r>
      <w:proofErr w:type="spellStart"/>
      <w:r w:rsidR="009330C2" w:rsidRPr="00501657">
        <w:rPr>
          <w:rFonts w:ascii="Verdana" w:hAnsi="Verdana"/>
          <w:szCs w:val="18"/>
        </w:rPr>
        <w:t>Arna</w:t>
      </w:r>
      <w:r w:rsidR="009330C2" w:rsidRPr="00501657">
        <w:rPr>
          <w:rFonts w:ascii="Arial" w:hAnsi="Arial" w:cs="Arial"/>
          <w:szCs w:val="18"/>
        </w:rPr>
        <w:t>ʾ</w:t>
      </w:r>
      <w:r w:rsidR="009330C2" w:rsidRPr="00501657">
        <w:rPr>
          <w:rFonts w:ascii="Verdana" w:hAnsi="Verdana" w:cs="Verdana"/>
          <w:szCs w:val="18"/>
        </w:rPr>
        <w:t>ū</w:t>
      </w:r>
      <w:r w:rsidR="009330C2" w:rsidRPr="00501657">
        <w:rPr>
          <w:rFonts w:ascii="Arial" w:hAnsi="Arial" w:cs="Arial"/>
          <w:szCs w:val="18"/>
        </w:rPr>
        <w:t>ṭ</w:t>
      </w:r>
      <w:proofErr w:type="spellEnd"/>
      <w:r w:rsidR="009330C2" w:rsidRPr="00501657">
        <w:rPr>
          <w:rFonts w:ascii="Verdana" w:hAnsi="Verdana"/>
          <w:szCs w:val="18"/>
        </w:rPr>
        <w:t xml:space="preserve"> (Lebanon: </w:t>
      </w:r>
      <w:proofErr w:type="spellStart"/>
      <w:r w:rsidR="009330C2" w:rsidRPr="00501657">
        <w:rPr>
          <w:rFonts w:ascii="Verdana" w:hAnsi="Verdana"/>
          <w:szCs w:val="18"/>
        </w:rPr>
        <w:t>Mu</w:t>
      </w:r>
      <w:r w:rsidR="009330C2" w:rsidRPr="00501657">
        <w:rPr>
          <w:rFonts w:ascii="Arial" w:hAnsi="Arial" w:cs="Arial"/>
          <w:szCs w:val="18"/>
        </w:rPr>
        <w:t>ʾ</w:t>
      </w:r>
      <w:r w:rsidR="009330C2" w:rsidRPr="00501657">
        <w:rPr>
          <w:rFonts w:ascii="Verdana" w:hAnsi="Verdana"/>
          <w:szCs w:val="18"/>
        </w:rPr>
        <w:t>assasat</w:t>
      </w:r>
      <w:proofErr w:type="spellEnd"/>
      <w:r w:rsidR="009330C2" w:rsidRPr="00501657">
        <w:rPr>
          <w:rFonts w:ascii="Verdana" w:hAnsi="Verdana"/>
          <w:szCs w:val="18"/>
        </w:rPr>
        <w:t xml:space="preserve"> al-</w:t>
      </w:r>
      <w:proofErr w:type="spellStart"/>
      <w:r w:rsidR="009330C2" w:rsidRPr="00501657">
        <w:rPr>
          <w:rFonts w:ascii="Verdana" w:hAnsi="Verdana"/>
          <w:szCs w:val="18"/>
        </w:rPr>
        <w:t>Risālah</w:t>
      </w:r>
      <w:proofErr w:type="spellEnd"/>
      <w:r w:rsidR="009330C2" w:rsidRPr="00501657">
        <w:rPr>
          <w:rFonts w:ascii="Verdana" w:hAnsi="Verdana"/>
          <w:szCs w:val="18"/>
        </w:rPr>
        <w:t>, 1996), v. 12, pp. 110-2.</w:t>
      </w:r>
      <w:proofErr w:type="gramEnd"/>
    </w:p>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have presented on the life and theology of al-</w:t>
      </w:r>
      <w:proofErr w:type="spellStart"/>
      <w:r w:rsidR="009330C2" w:rsidRPr="00501657">
        <w:rPr>
          <w:rFonts w:ascii="Arial" w:hAnsi="Arial" w:cs="Arial"/>
          <w:szCs w:val="18"/>
        </w:rPr>
        <w:t>Ḥ</w:t>
      </w:r>
      <w:r w:rsidR="009330C2" w:rsidRPr="00501657">
        <w:rPr>
          <w:rFonts w:ascii="Verdana" w:hAnsi="Verdana"/>
          <w:szCs w:val="18"/>
        </w:rPr>
        <w:t>ārith</w:t>
      </w:r>
      <w:proofErr w:type="spellEnd"/>
      <w:r w:rsidR="009330C2" w:rsidRPr="00501657">
        <w:rPr>
          <w:rFonts w:ascii="Verdana" w:hAnsi="Verdana"/>
          <w:szCs w:val="18"/>
        </w:rPr>
        <w:t xml:space="preserve"> al-</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āsibī</w:t>
      </w:r>
      <w:proofErr w:type="spellEnd"/>
      <w:r w:rsidR="009330C2" w:rsidRPr="00501657">
        <w:rPr>
          <w:rFonts w:ascii="Verdana" w:hAnsi="Verdana"/>
          <w:szCs w:val="18"/>
        </w:rPr>
        <w:t xml:space="preserve"> at a number of seminars. I hope to eventually publish some of my findings in future papers. </w:t>
      </w:r>
    </w:p>
  </w:footnote>
  <w:footnote w:id="29">
    <w:p w:rsidR="009330C2" w:rsidRPr="00501657" w:rsidRDefault="00704E7C" w:rsidP="00704E7C">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See:  al-</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proofErr w:type="spellEnd"/>
      <w:r w:rsidR="009330C2" w:rsidRPr="00501657">
        <w:rPr>
          <w:rFonts w:ascii="Verdana" w:hAnsi="Verdana"/>
          <w:szCs w:val="18"/>
        </w:rPr>
        <w:t xml:space="preserve">, </w:t>
      </w:r>
      <w:proofErr w:type="spellStart"/>
      <w:r w:rsidR="009330C2" w:rsidRPr="00501657">
        <w:rPr>
          <w:rFonts w:ascii="Verdana" w:hAnsi="Verdana"/>
          <w:i/>
          <w:szCs w:val="18"/>
        </w:rPr>
        <w:t>Kitāb</w:t>
      </w:r>
      <w:proofErr w:type="spellEnd"/>
      <w:r w:rsidR="009330C2" w:rsidRPr="00501657">
        <w:rPr>
          <w:rFonts w:ascii="Verdana" w:hAnsi="Verdana"/>
          <w:i/>
          <w:szCs w:val="18"/>
        </w:rPr>
        <w:t xml:space="preserve"> </w:t>
      </w:r>
      <w:proofErr w:type="spellStart"/>
      <w:r w:rsidR="009330C2" w:rsidRPr="00501657">
        <w:rPr>
          <w:rFonts w:ascii="Verdana" w:hAnsi="Verdana"/>
          <w:i/>
          <w:szCs w:val="18"/>
        </w:rPr>
        <w:t>Maqālāt</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Islāmiyyīn</w:t>
      </w:r>
      <w:proofErr w:type="spellEnd"/>
      <w:r w:rsidR="009330C2" w:rsidRPr="00501657">
        <w:rPr>
          <w:rFonts w:ascii="Verdana" w:hAnsi="Verdana"/>
          <w:i/>
          <w:szCs w:val="18"/>
        </w:rPr>
        <w:t xml:space="preserve"> </w:t>
      </w:r>
      <w:proofErr w:type="spellStart"/>
      <w:r w:rsidR="009330C2" w:rsidRPr="00501657">
        <w:rPr>
          <w:rFonts w:ascii="Verdana" w:hAnsi="Verdana"/>
          <w:i/>
          <w:szCs w:val="18"/>
        </w:rPr>
        <w:t>wa</w:t>
      </w:r>
      <w:proofErr w:type="spellEnd"/>
      <w:r w:rsidR="009330C2" w:rsidRPr="00501657">
        <w:rPr>
          <w:rFonts w:ascii="Verdana" w:hAnsi="Verdana"/>
          <w:i/>
          <w:szCs w:val="18"/>
        </w:rPr>
        <w:t>-l-</w:t>
      </w:r>
      <w:proofErr w:type="spellStart"/>
      <w:r w:rsidR="009330C2" w:rsidRPr="00501657">
        <w:rPr>
          <w:rFonts w:ascii="Verdana" w:hAnsi="Verdana"/>
          <w:i/>
          <w:szCs w:val="18"/>
        </w:rPr>
        <w:t>khtilāf</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mu</w:t>
      </w:r>
      <w:r w:rsidR="009330C2" w:rsidRPr="00501657">
        <w:rPr>
          <w:rFonts w:ascii="Arial" w:hAnsi="Arial" w:cs="Arial"/>
          <w:i/>
          <w:szCs w:val="18"/>
        </w:rPr>
        <w:t>ṣ</w:t>
      </w:r>
      <w:r w:rsidR="009330C2" w:rsidRPr="00501657">
        <w:rPr>
          <w:rFonts w:ascii="Verdana" w:hAnsi="Verdana"/>
          <w:i/>
          <w:szCs w:val="18"/>
        </w:rPr>
        <w:t>allīn</w:t>
      </w:r>
      <w:proofErr w:type="spellEnd"/>
      <w:r w:rsidR="009330C2" w:rsidRPr="00501657">
        <w:rPr>
          <w:rFonts w:ascii="Verdana" w:hAnsi="Verdana"/>
          <w:szCs w:val="18"/>
        </w:rPr>
        <w:t>, ed. H. Ritter, p. 298; al-</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asibī</w:t>
      </w:r>
      <w:proofErr w:type="spellEnd"/>
      <w:r w:rsidR="009330C2" w:rsidRPr="00501657">
        <w:rPr>
          <w:rFonts w:ascii="Verdana" w:hAnsi="Verdana"/>
          <w:szCs w:val="18"/>
        </w:rPr>
        <w:t xml:space="preserve">, </w:t>
      </w:r>
      <w:proofErr w:type="spellStart"/>
      <w:r w:rsidR="009330C2" w:rsidRPr="00501657">
        <w:rPr>
          <w:rFonts w:ascii="Verdana" w:hAnsi="Verdana"/>
          <w:i/>
          <w:szCs w:val="18"/>
        </w:rPr>
        <w:t>Fahm</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Qur</w:t>
      </w:r>
      <w:r w:rsidR="009330C2" w:rsidRPr="00501657">
        <w:rPr>
          <w:rFonts w:ascii="Arial" w:hAnsi="Arial" w:cs="Arial"/>
          <w:i/>
          <w:szCs w:val="18"/>
        </w:rPr>
        <w:t>ʾ</w:t>
      </w:r>
      <w:r w:rsidR="009330C2" w:rsidRPr="00501657">
        <w:rPr>
          <w:rFonts w:ascii="Verdana" w:hAnsi="Verdana" w:cs="Verdana"/>
          <w:i/>
          <w:szCs w:val="18"/>
        </w:rPr>
        <w:t>ā</w:t>
      </w:r>
      <w:r w:rsidR="009330C2" w:rsidRPr="00501657">
        <w:rPr>
          <w:rFonts w:ascii="Verdana" w:hAnsi="Verdana"/>
          <w:i/>
          <w:szCs w:val="18"/>
        </w:rPr>
        <w:t>n</w:t>
      </w:r>
      <w:proofErr w:type="spellEnd"/>
      <w:r w:rsidR="009330C2" w:rsidRPr="00501657">
        <w:rPr>
          <w:rFonts w:ascii="Verdana" w:hAnsi="Verdana"/>
          <w:szCs w:val="18"/>
        </w:rPr>
        <w:t xml:space="preserve"> (ed. </w:t>
      </w:r>
      <w:proofErr w:type="spellStart"/>
      <w:r w:rsidR="009330C2" w:rsidRPr="00501657">
        <w:rPr>
          <w:rFonts w:ascii="Verdana" w:hAnsi="Verdana"/>
          <w:szCs w:val="18"/>
        </w:rPr>
        <w:t>Quwatlī</w:t>
      </w:r>
      <w:proofErr w:type="spellEnd"/>
      <w:r w:rsidR="009330C2" w:rsidRPr="00501657">
        <w:rPr>
          <w:rFonts w:ascii="Verdana" w:hAnsi="Verdana"/>
          <w:szCs w:val="18"/>
        </w:rPr>
        <w:t xml:space="preserve">), p. 307;  J. van </w:t>
      </w:r>
      <w:proofErr w:type="spellStart"/>
      <w:r w:rsidR="009330C2" w:rsidRPr="00501657">
        <w:rPr>
          <w:rFonts w:ascii="Verdana" w:hAnsi="Verdana"/>
          <w:szCs w:val="18"/>
        </w:rPr>
        <w:t>Ess</w:t>
      </w:r>
      <w:proofErr w:type="spellEnd"/>
      <w:r w:rsidR="009330C2" w:rsidRPr="00501657">
        <w:rPr>
          <w:rFonts w:ascii="Verdana" w:hAnsi="Verdana"/>
          <w:szCs w:val="18"/>
        </w:rPr>
        <w:t>,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Kullab</w:t>
      </w:r>
      <w:proofErr w:type="spellEnd"/>
      <w:r w:rsidR="009330C2" w:rsidRPr="00501657">
        <w:rPr>
          <w:rFonts w:ascii="Verdana" w:hAnsi="Verdana"/>
          <w:szCs w:val="18"/>
        </w:rPr>
        <w:t xml:space="preserve"> et la ‘</w:t>
      </w:r>
      <w:proofErr w:type="spellStart"/>
      <w:r w:rsidR="009330C2" w:rsidRPr="00501657">
        <w:rPr>
          <w:rFonts w:ascii="Verdana" w:hAnsi="Verdana"/>
          <w:szCs w:val="18"/>
        </w:rPr>
        <w:t>mi</w:t>
      </w:r>
      <w:r w:rsidR="009330C2" w:rsidRPr="00501657">
        <w:rPr>
          <w:rFonts w:ascii="Arial" w:hAnsi="Arial" w:cs="Arial"/>
          <w:szCs w:val="18"/>
        </w:rPr>
        <w:t>ḥ</w:t>
      </w:r>
      <w:r w:rsidR="009330C2" w:rsidRPr="00501657">
        <w:rPr>
          <w:rFonts w:ascii="Verdana" w:hAnsi="Verdana"/>
          <w:szCs w:val="18"/>
        </w:rPr>
        <w:t>na</w:t>
      </w:r>
      <w:proofErr w:type="spellEnd"/>
      <w:r w:rsidR="009330C2" w:rsidRPr="00501657">
        <w:rPr>
          <w:rFonts w:ascii="Verdana" w:hAnsi="Verdana"/>
          <w:szCs w:val="18"/>
        </w:rPr>
        <w:t xml:space="preserve">,’” </w:t>
      </w:r>
      <w:r w:rsidR="009330C2" w:rsidRPr="00501657">
        <w:rPr>
          <w:rFonts w:ascii="Verdana" w:hAnsi="Verdana"/>
          <w:i/>
          <w:szCs w:val="18"/>
        </w:rPr>
        <w:t>Arabica</w:t>
      </w:r>
      <w:r w:rsidR="009330C2" w:rsidRPr="00501657">
        <w:rPr>
          <w:rFonts w:ascii="Verdana" w:hAnsi="Verdana"/>
          <w:szCs w:val="18"/>
        </w:rPr>
        <w:t xml:space="preserve">, Vol. 37, No. 2. </w:t>
      </w:r>
      <w:proofErr w:type="gramStart"/>
      <w:r w:rsidR="009330C2" w:rsidRPr="00501657">
        <w:rPr>
          <w:rFonts w:ascii="Verdana" w:hAnsi="Verdana"/>
          <w:szCs w:val="18"/>
        </w:rPr>
        <w:t>(Jul.</w:t>
      </w:r>
      <w:r>
        <w:rPr>
          <w:rFonts w:ascii="Verdana" w:hAnsi="Verdana"/>
          <w:szCs w:val="18"/>
        </w:rPr>
        <w:t>, 1990), p. 191.</w:t>
      </w:r>
      <w:proofErr w:type="gramEnd"/>
    </w:p>
  </w:footnote>
  <w:footnote w:id="30">
    <w:p w:rsidR="009330C2" w:rsidRPr="00501657" w:rsidRDefault="00704E7C" w:rsidP="009330C2">
      <w:pPr>
        <w:pStyle w:val="FootnoteText"/>
        <w:spacing w:after="0" w:line="216" w:lineRule="auto"/>
        <w:ind w:left="347" w:hangingChars="193" w:hanging="347"/>
        <w:rPr>
          <w:rFonts w:ascii="Verdana" w:hAnsi="Verdana"/>
          <w:sz w:val="18"/>
          <w:szCs w:val="18"/>
        </w:rPr>
      </w:pPr>
      <w:r w:rsidRPr="009330C2">
        <w:rPr>
          <w:rFonts w:ascii="Verdana" w:hAnsi="Verdana"/>
          <w:sz w:val="18"/>
          <w:szCs w:val="18"/>
        </w:rPr>
        <w:t>(</w:t>
      </w:r>
      <w:r w:rsidRPr="009330C2">
        <w:rPr>
          <w:rFonts w:ascii="Verdana" w:hAnsi="Verdana"/>
          <w:sz w:val="18"/>
          <w:szCs w:val="18"/>
        </w:rPr>
        <w:footnoteRef/>
      </w:r>
      <w:r w:rsidRPr="009330C2">
        <w:rPr>
          <w:rFonts w:ascii="Verdana" w:hAnsi="Verdana"/>
          <w:sz w:val="18"/>
          <w:szCs w:val="18"/>
        </w:rPr>
        <w:t>)</w:t>
      </w:r>
      <w:r w:rsidR="009330C2" w:rsidRPr="00501657">
        <w:rPr>
          <w:rFonts w:ascii="Verdana" w:hAnsi="Verdana"/>
          <w:sz w:val="18"/>
          <w:szCs w:val="18"/>
        </w:rPr>
        <w:t xml:space="preserve"> </w:t>
      </w:r>
      <w:proofErr w:type="spellStart"/>
      <w:r w:rsidR="009330C2" w:rsidRPr="00501657">
        <w:rPr>
          <w:rFonts w:ascii="Verdana" w:hAnsi="Verdana"/>
          <w:i/>
          <w:iCs/>
          <w:sz w:val="18"/>
          <w:szCs w:val="18"/>
        </w:rPr>
        <w:t>Fahm</w:t>
      </w:r>
      <w:proofErr w:type="spellEnd"/>
      <w:r w:rsidR="009330C2" w:rsidRPr="00501657">
        <w:rPr>
          <w:rFonts w:ascii="Verdana" w:hAnsi="Verdana"/>
          <w:i/>
          <w:iCs/>
          <w:sz w:val="18"/>
          <w:szCs w:val="18"/>
        </w:rPr>
        <w:t xml:space="preserve"> al-</w:t>
      </w:r>
      <w:proofErr w:type="spellStart"/>
      <w:r w:rsidR="009330C2" w:rsidRPr="00501657">
        <w:rPr>
          <w:rFonts w:ascii="Verdana" w:hAnsi="Verdana"/>
          <w:i/>
          <w:iCs/>
          <w:sz w:val="18"/>
          <w:szCs w:val="18"/>
        </w:rPr>
        <w:t>Qur</w:t>
      </w:r>
      <w:r w:rsidR="009330C2" w:rsidRPr="00501657">
        <w:rPr>
          <w:rFonts w:ascii="Arial" w:hAnsi="Arial"/>
          <w:i/>
          <w:iCs/>
          <w:sz w:val="18"/>
          <w:szCs w:val="18"/>
        </w:rPr>
        <w:t>ʿ</w:t>
      </w:r>
      <w:r w:rsidR="009330C2" w:rsidRPr="00501657">
        <w:rPr>
          <w:rFonts w:ascii="Verdana" w:hAnsi="Verdana" w:cs="Verdana"/>
          <w:i/>
          <w:iCs/>
          <w:sz w:val="18"/>
          <w:szCs w:val="18"/>
        </w:rPr>
        <w:t>ā</w:t>
      </w:r>
      <w:r w:rsidR="009330C2" w:rsidRPr="00501657">
        <w:rPr>
          <w:rFonts w:ascii="Verdana" w:hAnsi="Verdana"/>
          <w:i/>
          <w:iCs/>
          <w:sz w:val="18"/>
          <w:szCs w:val="18"/>
        </w:rPr>
        <w:t>n</w:t>
      </w:r>
      <w:proofErr w:type="spellEnd"/>
      <w:r w:rsidR="009330C2" w:rsidRPr="00501657">
        <w:rPr>
          <w:rFonts w:ascii="Verdana" w:hAnsi="Verdana"/>
          <w:i/>
          <w:iCs/>
          <w:sz w:val="18"/>
          <w:szCs w:val="18"/>
        </w:rPr>
        <w:t xml:space="preserve">, </w:t>
      </w:r>
      <w:r w:rsidR="009330C2" w:rsidRPr="00501657">
        <w:rPr>
          <w:rFonts w:ascii="Verdana" w:hAnsi="Verdana"/>
          <w:sz w:val="18"/>
          <w:szCs w:val="18"/>
        </w:rPr>
        <w:t xml:space="preserve">ed. </w:t>
      </w:r>
      <w:proofErr w:type="spellStart"/>
      <w:r w:rsidR="009330C2" w:rsidRPr="00501657">
        <w:rPr>
          <w:rFonts w:ascii="Arial" w:hAnsi="Arial"/>
          <w:sz w:val="18"/>
          <w:szCs w:val="18"/>
        </w:rPr>
        <w:t>Ḥ</w:t>
      </w:r>
      <w:r w:rsidR="009330C2" w:rsidRPr="00501657">
        <w:rPr>
          <w:rFonts w:ascii="Verdana" w:hAnsi="Verdana"/>
          <w:sz w:val="18"/>
          <w:szCs w:val="18"/>
        </w:rPr>
        <w:t>usayn</w:t>
      </w:r>
      <w:proofErr w:type="spellEnd"/>
      <w:r w:rsidR="009330C2" w:rsidRPr="00501657">
        <w:rPr>
          <w:rFonts w:ascii="Verdana" w:hAnsi="Verdana"/>
          <w:sz w:val="18"/>
          <w:szCs w:val="18"/>
        </w:rPr>
        <w:t xml:space="preserve"> al-</w:t>
      </w:r>
      <w:proofErr w:type="spellStart"/>
      <w:r w:rsidR="009330C2" w:rsidRPr="00501657">
        <w:rPr>
          <w:rFonts w:ascii="Verdana" w:hAnsi="Verdana"/>
          <w:sz w:val="18"/>
          <w:szCs w:val="18"/>
        </w:rPr>
        <w:t>Quwatlī</w:t>
      </w:r>
      <w:proofErr w:type="spellEnd"/>
      <w:r w:rsidR="009330C2" w:rsidRPr="00501657">
        <w:rPr>
          <w:rFonts w:ascii="Verdana" w:hAnsi="Verdana"/>
          <w:sz w:val="18"/>
          <w:szCs w:val="18"/>
        </w:rPr>
        <w:t xml:space="preserve">, </w:t>
      </w:r>
      <w:proofErr w:type="gramStart"/>
      <w:r w:rsidR="009330C2" w:rsidRPr="00501657">
        <w:rPr>
          <w:rFonts w:ascii="Verdana" w:hAnsi="Verdana"/>
          <w:sz w:val="18"/>
          <w:szCs w:val="18"/>
        </w:rPr>
        <w:t>( Beirut</w:t>
      </w:r>
      <w:proofErr w:type="gramEnd"/>
      <w:r w:rsidR="009330C2" w:rsidRPr="00501657">
        <w:rPr>
          <w:rFonts w:ascii="Verdana" w:hAnsi="Verdana"/>
          <w:sz w:val="18"/>
          <w:szCs w:val="18"/>
        </w:rPr>
        <w:t xml:space="preserve">: </w:t>
      </w:r>
      <w:proofErr w:type="spellStart"/>
      <w:r w:rsidR="009330C2" w:rsidRPr="00501657">
        <w:rPr>
          <w:rFonts w:ascii="Verdana" w:hAnsi="Verdana"/>
          <w:i/>
          <w:iCs/>
          <w:sz w:val="18"/>
          <w:szCs w:val="18"/>
        </w:rPr>
        <w:t>Da</w:t>
      </w:r>
      <w:r w:rsidR="009330C2" w:rsidRPr="00501657">
        <w:rPr>
          <w:rFonts w:ascii="Arial" w:hAnsi="Arial"/>
          <w:i/>
          <w:iCs/>
          <w:sz w:val="18"/>
          <w:szCs w:val="18"/>
        </w:rPr>
        <w:t>̄</w:t>
      </w:r>
      <w:r w:rsidR="009330C2" w:rsidRPr="00501657">
        <w:rPr>
          <w:rFonts w:ascii="Verdana" w:hAnsi="Verdana"/>
          <w:i/>
          <w:iCs/>
          <w:sz w:val="18"/>
          <w:szCs w:val="18"/>
        </w:rPr>
        <w:t>r</w:t>
      </w:r>
      <w:proofErr w:type="spellEnd"/>
      <w:r w:rsidR="009330C2" w:rsidRPr="00501657">
        <w:rPr>
          <w:rFonts w:ascii="Verdana" w:hAnsi="Verdana"/>
          <w:i/>
          <w:iCs/>
          <w:sz w:val="18"/>
          <w:szCs w:val="18"/>
        </w:rPr>
        <w:t xml:space="preserve"> al-</w:t>
      </w:r>
      <w:proofErr w:type="spellStart"/>
      <w:r w:rsidR="009330C2" w:rsidRPr="00501657">
        <w:rPr>
          <w:rFonts w:ascii="Verdana" w:hAnsi="Verdana"/>
          <w:i/>
          <w:iCs/>
          <w:sz w:val="18"/>
          <w:szCs w:val="18"/>
        </w:rPr>
        <w:t>Kindi</w:t>
      </w:r>
      <w:proofErr w:type="spellEnd"/>
      <w:r w:rsidR="009330C2" w:rsidRPr="00501657">
        <w:rPr>
          <w:rFonts w:ascii="Arial" w:hAnsi="Arial"/>
          <w:i/>
          <w:iCs/>
          <w:sz w:val="18"/>
          <w:szCs w:val="18"/>
        </w:rPr>
        <w:t>̄</w:t>
      </w:r>
      <w:r w:rsidR="009330C2" w:rsidRPr="00501657">
        <w:rPr>
          <w:rFonts w:ascii="Verdana" w:hAnsi="Verdana" w:cs="Cambria Math"/>
          <w:sz w:val="18"/>
          <w:szCs w:val="18"/>
        </w:rPr>
        <w:t>,</w:t>
      </w:r>
      <w:r w:rsidR="009330C2" w:rsidRPr="00501657">
        <w:rPr>
          <w:rFonts w:ascii="Verdana" w:hAnsi="Verdana"/>
          <w:sz w:val="18"/>
          <w:szCs w:val="18"/>
        </w:rPr>
        <w:t xml:space="preserve"> 1978),  p. 332.</w:t>
      </w:r>
    </w:p>
  </w:footnote>
  <w:footnote w:id="31">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w:t>
      </w:r>
      <w:proofErr w:type="gramStart"/>
      <w:r w:rsidR="009330C2" w:rsidRPr="00501657">
        <w:rPr>
          <w:rFonts w:ascii="Verdana" w:hAnsi="Verdana"/>
          <w:i/>
          <w:iCs/>
          <w:szCs w:val="18"/>
        </w:rPr>
        <w:t>Ibid</w:t>
      </w:r>
      <w:r w:rsidR="009330C2" w:rsidRPr="00501657">
        <w:rPr>
          <w:rFonts w:ascii="Verdana" w:hAnsi="Verdana"/>
          <w:szCs w:val="18"/>
        </w:rPr>
        <w:t>.,</w:t>
      </w:r>
      <w:proofErr w:type="gramEnd"/>
      <w:r w:rsidR="009330C2" w:rsidRPr="00501657">
        <w:rPr>
          <w:rFonts w:ascii="Verdana" w:hAnsi="Verdana"/>
          <w:szCs w:val="18"/>
        </w:rPr>
        <w:t xml:space="preserve"> p. 339.</w:t>
      </w:r>
    </w:p>
  </w:footnote>
  <w:footnote w:id="32">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w:t>
      </w:r>
      <w:proofErr w:type="gramStart"/>
      <w:r w:rsidR="009330C2" w:rsidRPr="00501657">
        <w:rPr>
          <w:rFonts w:ascii="Verdana" w:hAnsi="Verdana"/>
          <w:i/>
          <w:iCs/>
          <w:szCs w:val="18"/>
        </w:rPr>
        <w:t>Ibid</w:t>
      </w:r>
      <w:r w:rsidR="009330C2" w:rsidRPr="00501657">
        <w:rPr>
          <w:rFonts w:ascii="Verdana" w:hAnsi="Verdana"/>
          <w:szCs w:val="18"/>
        </w:rPr>
        <w:t>.,</w:t>
      </w:r>
      <w:proofErr w:type="gramEnd"/>
      <w:r w:rsidR="009330C2" w:rsidRPr="00501657">
        <w:rPr>
          <w:rFonts w:ascii="Verdana" w:hAnsi="Verdana"/>
          <w:szCs w:val="18"/>
        </w:rPr>
        <w:t xml:space="preserve"> p. 340.</w:t>
      </w:r>
    </w:p>
  </w:footnote>
  <w:footnote w:id="33">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w:t>
      </w:r>
      <w:proofErr w:type="gramStart"/>
      <w:r w:rsidR="009330C2" w:rsidRPr="00501657">
        <w:rPr>
          <w:rFonts w:ascii="Verdana" w:hAnsi="Verdana"/>
          <w:i/>
          <w:iCs/>
          <w:szCs w:val="18"/>
        </w:rPr>
        <w:t>Ibid</w:t>
      </w:r>
      <w:r w:rsidR="009330C2" w:rsidRPr="00501657">
        <w:rPr>
          <w:rFonts w:ascii="Verdana" w:hAnsi="Verdana"/>
          <w:szCs w:val="18"/>
        </w:rPr>
        <w:t>.,</w:t>
      </w:r>
      <w:proofErr w:type="gramEnd"/>
      <w:r w:rsidR="009330C2" w:rsidRPr="00501657">
        <w:rPr>
          <w:rFonts w:ascii="Verdana" w:hAnsi="Verdana"/>
          <w:szCs w:val="18"/>
        </w:rPr>
        <w:t xml:space="preserve"> p. 342.</w:t>
      </w:r>
    </w:p>
  </w:footnote>
  <w:footnote w:id="34">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For a </w:t>
      </w:r>
      <w:proofErr w:type="spellStart"/>
      <w:r w:rsidR="009330C2" w:rsidRPr="00501657">
        <w:rPr>
          <w:rFonts w:ascii="Verdana" w:hAnsi="Verdana"/>
          <w:szCs w:val="18"/>
        </w:rPr>
        <w:t>discusion</w:t>
      </w:r>
      <w:proofErr w:type="spellEnd"/>
      <w:r w:rsidR="009330C2" w:rsidRPr="00501657">
        <w:rPr>
          <w:rFonts w:ascii="Verdana" w:hAnsi="Verdana"/>
          <w:szCs w:val="18"/>
        </w:rPr>
        <w:t xml:space="preserve"> of his </w:t>
      </w:r>
      <w:proofErr w:type="spellStart"/>
      <w:r w:rsidR="009330C2" w:rsidRPr="00501657">
        <w:rPr>
          <w:rFonts w:ascii="Arial" w:hAnsi="Arial" w:cs="Arial"/>
          <w:szCs w:val="18"/>
        </w:rPr>
        <w:t>Ṣ</w:t>
      </w:r>
      <w:r w:rsidR="009330C2" w:rsidRPr="00501657">
        <w:rPr>
          <w:rFonts w:ascii="Verdana" w:hAnsi="Verdana"/>
          <w:szCs w:val="18"/>
        </w:rPr>
        <w:t>ūfī</w:t>
      </w:r>
      <w:proofErr w:type="spellEnd"/>
      <w:r w:rsidR="009330C2" w:rsidRPr="00501657">
        <w:rPr>
          <w:rFonts w:ascii="Verdana" w:hAnsi="Verdana"/>
          <w:szCs w:val="18"/>
        </w:rPr>
        <w:t xml:space="preserve"> theology and views, see Smith, </w:t>
      </w:r>
      <w:r w:rsidR="009330C2" w:rsidRPr="00501657">
        <w:rPr>
          <w:rFonts w:ascii="Verdana" w:hAnsi="Verdana"/>
          <w:i/>
          <w:iCs/>
          <w:szCs w:val="18"/>
        </w:rPr>
        <w:t>al-</w:t>
      </w:r>
      <w:proofErr w:type="spellStart"/>
      <w:r w:rsidR="009330C2" w:rsidRPr="00501657">
        <w:rPr>
          <w:rFonts w:ascii="Verdana" w:hAnsi="Verdana"/>
          <w:i/>
          <w:iCs/>
          <w:szCs w:val="18"/>
        </w:rPr>
        <w:t>Mu</w:t>
      </w:r>
      <w:r w:rsidR="009330C2" w:rsidRPr="00501657">
        <w:rPr>
          <w:rFonts w:ascii="Arial" w:hAnsi="Arial" w:cs="Arial"/>
          <w:i/>
          <w:iCs/>
          <w:szCs w:val="18"/>
        </w:rPr>
        <w:t>ḥ</w:t>
      </w:r>
      <w:r w:rsidR="009330C2" w:rsidRPr="00501657">
        <w:rPr>
          <w:rFonts w:ascii="Verdana" w:hAnsi="Verdana"/>
          <w:i/>
          <w:iCs/>
          <w:szCs w:val="18"/>
        </w:rPr>
        <w:t>asibī</w:t>
      </w:r>
      <w:proofErr w:type="spellEnd"/>
      <w:r w:rsidR="009330C2" w:rsidRPr="00501657">
        <w:rPr>
          <w:rFonts w:ascii="Verdana" w:hAnsi="Verdana"/>
          <w:szCs w:val="18"/>
        </w:rPr>
        <w:t xml:space="preserve">, p. 111-269; van </w:t>
      </w:r>
      <w:proofErr w:type="spellStart"/>
      <w:r w:rsidR="009330C2" w:rsidRPr="00501657">
        <w:rPr>
          <w:rFonts w:ascii="Verdana" w:hAnsi="Verdana"/>
          <w:szCs w:val="18"/>
        </w:rPr>
        <w:t>Ess</w:t>
      </w:r>
      <w:proofErr w:type="spellEnd"/>
      <w:r w:rsidR="009330C2" w:rsidRPr="00501657">
        <w:rPr>
          <w:rFonts w:ascii="Verdana" w:hAnsi="Verdana"/>
          <w:szCs w:val="18"/>
        </w:rPr>
        <w:t xml:space="preserve">, </w:t>
      </w:r>
      <w:r w:rsidR="009330C2" w:rsidRPr="00501657">
        <w:rPr>
          <w:rFonts w:ascii="Verdana" w:hAnsi="Verdana"/>
          <w:i/>
          <w:iCs/>
          <w:szCs w:val="18"/>
        </w:rPr>
        <w:t xml:space="preserve">Die </w:t>
      </w:r>
      <w:proofErr w:type="spellStart"/>
      <w:r w:rsidR="009330C2" w:rsidRPr="00501657">
        <w:rPr>
          <w:rFonts w:ascii="Verdana" w:hAnsi="Verdana"/>
          <w:i/>
          <w:iCs/>
          <w:szCs w:val="18"/>
        </w:rPr>
        <w:t>Gedankenwelt</w:t>
      </w:r>
      <w:proofErr w:type="spellEnd"/>
      <w:r w:rsidR="009330C2" w:rsidRPr="00501657">
        <w:rPr>
          <w:rFonts w:ascii="Verdana" w:hAnsi="Verdana"/>
          <w:i/>
          <w:iCs/>
          <w:szCs w:val="18"/>
        </w:rPr>
        <w:t xml:space="preserve"> des </w:t>
      </w:r>
      <w:proofErr w:type="spellStart"/>
      <w:r w:rsidR="009330C2" w:rsidRPr="00501657">
        <w:rPr>
          <w:rFonts w:ascii="Arial" w:hAnsi="Arial" w:cs="Arial"/>
          <w:i/>
          <w:iCs/>
          <w:szCs w:val="18"/>
        </w:rPr>
        <w:t>Ḥ</w:t>
      </w:r>
      <w:r w:rsidR="009330C2" w:rsidRPr="00501657">
        <w:rPr>
          <w:rFonts w:ascii="Verdana" w:hAnsi="Verdana"/>
          <w:i/>
          <w:iCs/>
          <w:szCs w:val="18"/>
        </w:rPr>
        <w:t>ārit</w:t>
      </w:r>
      <w:proofErr w:type="spellEnd"/>
      <w:r w:rsidR="009330C2" w:rsidRPr="00501657">
        <w:rPr>
          <w:rFonts w:ascii="Verdana" w:hAnsi="Verdana"/>
          <w:i/>
          <w:iCs/>
          <w:szCs w:val="18"/>
        </w:rPr>
        <w:t xml:space="preserve"> al-</w:t>
      </w:r>
      <w:proofErr w:type="spellStart"/>
      <w:r w:rsidR="009330C2" w:rsidRPr="00501657">
        <w:rPr>
          <w:rFonts w:ascii="Verdana" w:hAnsi="Verdana"/>
          <w:i/>
          <w:iCs/>
          <w:szCs w:val="18"/>
        </w:rPr>
        <w:t>Mu</w:t>
      </w:r>
      <w:r w:rsidR="009330C2" w:rsidRPr="00501657">
        <w:rPr>
          <w:rFonts w:ascii="Arial" w:hAnsi="Arial" w:cs="Arial"/>
          <w:i/>
          <w:iCs/>
          <w:szCs w:val="18"/>
        </w:rPr>
        <w:t>ḥ</w:t>
      </w:r>
      <w:r w:rsidR="009330C2" w:rsidRPr="00501657">
        <w:rPr>
          <w:rFonts w:ascii="Verdana" w:hAnsi="Verdana"/>
          <w:i/>
          <w:iCs/>
          <w:szCs w:val="18"/>
        </w:rPr>
        <w:t>āsibī</w:t>
      </w:r>
      <w:proofErr w:type="spellEnd"/>
      <w:r w:rsidR="009330C2" w:rsidRPr="00501657">
        <w:rPr>
          <w:rFonts w:ascii="Verdana" w:hAnsi="Verdana"/>
          <w:szCs w:val="18"/>
        </w:rPr>
        <w:t>, various chapters.</w:t>
      </w:r>
    </w:p>
  </w:footnote>
  <w:footnote w:id="35">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w:t>
      </w:r>
      <w:proofErr w:type="spellStart"/>
      <w:r w:rsidR="009330C2" w:rsidRPr="00501657">
        <w:rPr>
          <w:rFonts w:ascii="Verdana" w:hAnsi="Verdana"/>
          <w:szCs w:val="18"/>
        </w:rPr>
        <w:t>A</w:t>
      </w:r>
      <w:r w:rsidR="009330C2" w:rsidRPr="00501657">
        <w:rPr>
          <w:rFonts w:ascii="Arial" w:hAnsi="Arial" w:cs="Arial"/>
          <w:szCs w:val="18"/>
        </w:rPr>
        <w:t>ḥ</w:t>
      </w:r>
      <w:r w:rsidR="009330C2" w:rsidRPr="00501657">
        <w:rPr>
          <w:rFonts w:ascii="Verdana" w:hAnsi="Verdana"/>
          <w:szCs w:val="18"/>
        </w:rPr>
        <w:t>mad</w:t>
      </w:r>
      <w:proofErr w:type="spellEnd"/>
      <w:r w:rsidR="009330C2" w:rsidRPr="00501657">
        <w:rPr>
          <w:rFonts w:ascii="Verdana" w:hAnsi="Verdana"/>
          <w:szCs w:val="18"/>
        </w:rPr>
        <w:t xml:space="preserve"> b. </w:t>
      </w:r>
      <w:proofErr w:type="spellStart"/>
      <w:r w:rsidR="009330C2" w:rsidRPr="00501657">
        <w:rPr>
          <w:rFonts w:ascii="Arial" w:hAnsi="Arial" w:cs="Arial"/>
          <w:szCs w:val="18"/>
        </w:rPr>
        <w:t>ʿ</w:t>
      </w:r>
      <w:r w:rsidR="009330C2" w:rsidRPr="00501657">
        <w:rPr>
          <w:rFonts w:ascii="Verdana" w:hAnsi="Verdana"/>
          <w:szCs w:val="18"/>
        </w:rPr>
        <w:t>Al</w:t>
      </w:r>
      <w:r w:rsidR="009330C2" w:rsidRPr="00501657">
        <w:rPr>
          <w:rFonts w:ascii="Verdana" w:hAnsi="Verdana" w:cs="Verdana"/>
          <w:szCs w:val="18"/>
        </w:rPr>
        <w:t>ī</w:t>
      </w:r>
      <w:proofErr w:type="spellEnd"/>
      <w:r w:rsidR="009330C2" w:rsidRPr="00501657">
        <w:rPr>
          <w:rFonts w:ascii="Verdana" w:hAnsi="Verdana"/>
          <w:szCs w:val="18"/>
        </w:rPr>
        <w:t xml:space="preserve">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Arial" w:hAnsi="Arial" w:cs="Arial"/>
          <w:szCs w:val="18"/>
        </w:rPr>
        <w:t>Ḥ</w:t>
      </w:r>
      <w:r w:rsidR="009330C2" w:rsidRPr="00501657">
        <w:rPr>
          <w:rFonts w:ascii="Verdana" w:hAnsi="Verdana"/>
          <w:szCs w:val="18"/>
        </w:rPr>
        <w:t>ajr</w:t>
      </w:r>
      <w:proofErr w:type="spellEnd"/>
      <w:r w:rsidR="009330C2" w:rsidRPr="00501657">
        <w:rPr>
          <w:rFonts w:ascii="Verdana" w:hAnsi="Verdana"/>
          <w:szCs w:val="18"/>
        </w:rPr>
        <w:t xml:space="preserve">, </w:t>
      </w:r>
      <w:proofErr w:type="spellStart"/>
      <w:r w:rsidR="009330C2" w:rsidRPr="00501657">
        <w:rPr>
          <w:rFonts w:ascii="Verdana" w:hAnsi="Verdana"/>
          <w:i/>
          <w:szCs w:val="18"/>
        </w:rPr>
        <w:t>Tahdhīb</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Tahdhīb</w:t>
      </w:r>
      <w:proofErr w:type="spellEnd"/>
      <w:r w:rsidR="009330C2" w:rsidRPr="00501657">
        <w:rPr>
          <w:rFonts w:ascii="Verdana" w:hAnsi="Verdana"/>
          <w:szCs w:val="18"/>
        </w:rPr>
        <w:t xml:space="preserve">, ed. </w:t>
      </w:r>
      <w:proofErr w:type="spellStart"/>
      <w:r w:rsidR="009330C2" w:rsidRPr="00501657">
        <w:rPr>
          <w:rFonts w:ascii="Verdana" w:hAnsi="Verdana"/>
          <w:szCs w:val="18"/>
        </w:rPr>
        <w:t>Ibrāhīm</w:t>
      </w:r>
      <w:proofErr w:type="spellEnd"/>
      <w:r w:rsidR="009330C2" w:rsidRPr="00501657">
        <w:rPr>
          <w:rFonts w:ascii="Verdana" w:hAnsi="Verdana"/>
          <w:szCs w:val="18"/>
        </w:rPr>
        <w:t xml:space="preserve"> al-</w:t>
      </w:r>
      <w:proofErr w:type="spellStart"/>
      <w:r w:rsidR="009330C2" w:rsidRPr="00501657">
        <w:rPr>
          <w:rFonts w:ascii="Verdana" w:hAnsi="Verdana"/>
          <w:szCs w:val="18"/>
        </w:rPr>
        <w:t>Zaybaq</w:t>
      </w:r>
      <w:proofErr w:type="spellEnd"/>
      <w:r w:rsidR="009330C2" w:rsidRPr="00501657">
        <w:rPr>
          <w:rFonts w:ascii="Verdana" w:hAnsi="Verdana"/>
          <w:szCs w:val="18"/>
        </w:rPr>
        <w:t xml:space="preserve"> (Beirut: </w:t>
      </w:r>
      <w:proofErr w:type="spellStart"/>
      <w:r w:rsidR="009330C2" w:rsidRPr="00501657">
        <w:rPr>
          <w:rFonts w:ascii="Verdana" w:hAnsi="Verdana"/>
          <w:szCs w:val="18"/>
        </w:rPr>
        <w:t>Mu</w:t>
      </w:r>
      <w:r w:rsidR="009330C2" w:rsidRPr="00501657">
        <w:rPr>
          <w:rFonts w:ascii="Arial" w:hAnsi="Arial" w:cs="Arial"/>
          <w:szCs w:val="18"/>
        </w:rPr>
        <w:t>ʿ</w:t>
      </w:r>
      <w:r w:rsidR="009330C2" w:rsidRPr="00501657">
        <w:rPr>
          <w:rFonts w:ascii="Verdana" w:hAnsi="Verdana"/>
          <w:szCs w:val="18"/>
        </w:rPr>
        <w:t>assasat</w:t>
      </w:r>
      <w:proofErr w:type="spellEnd"/>
      <w:r w:rsidR="009330C2" w:rsidRPr="00501657">
        <w:rPr>
          <w:rFonts w:ascii="Verdana" w:hAnsi="Verdana"/>
          <w:szCs w:val="18"/>
        </w:rPr>
        <w:t xml:space="preserve"> al-</w:t>
      </w:r>
      <w:proofErr w:type="spellStart"/>
      <w:r w:rsidR="009330C2" w:rsidRPr="00501657">
        <w:rPr>
          <w:rFonts w:ascii="Verdana" w:hAnsi="Verdana"/>
          <w:szCs w:val="18"/>
        </w:rPr>
        <w:t>Ris</w:t>
      </w:r>
      <w:r w:rsidR="009330C2" w:rsidRPr="00501657">
        <w:rPr>
          <w:rFonts w:ascii="Verdana" w:hAnsi="Verdana" w:cs="Verdana"/>
          <w:szCs w:val="18"/>
        </w:rPr>
        <w:t>ā</w:t>
      </w:r>
      <w:r w:rsidR="009330C2" w:rsidRPr="00501657">
        <w:rPr>
          <w:rFonts w:ascii="Verdana" w:hAnsi="Verdana"/>
          <w:szCs w:val="18"/>
        </w:rPr>
        <w:t>lah</w:t>
      </w:r>
      <w:proofErr w:type="spellEnd"/>
      <w:r w:rsidR="009330C2" w:rsidRPr="00501657">
        <w:rPr>
          <w:rFonts w:ascii="Verdana" w:hAnsi="Verdana"/>
          <w:szCs w:val="18"/>
        </w:rPr>
        <w:t>, 1996)</w:t>
      </w:r>
      <w:proofErr w:type="gramStart"/>
      <w:r w:rsidR="009330C2" w:rsidRPr="00501657">
        <w:rPr>
          <w:rFonts w:ascii="Verdana" w:hAnsi="Verdana"/>
          <w:szCs w:val="18"/>
        </w:rPr>
        <w:t>,  v</w:t>
      </w:r>
      <w:proofErr w:type="gramEnd"/>
      <w:r w:rsidR="009330C2" w:rsidRPr="00501657">
        <w:rPr>
          <w:rFonts w:ascii="Verdana" w:hAnsi="Verdana"/>
          <w:szCs w:val="18"/>
        </w:rPr>
        <w:t xml:space="preserve">. 1, p. 326. Also see </w:t>
      </w:r>
      <w:proofErr w:type="spellStart"/>
      <w:r w:rsidR="009330C2" w:rsidRPr="00501657">
        <w:rPr>
          <w:rFonts w:ascii="Arial" w:hAnsi="Arial" w:cs="Arial"/>
          <w:szCs w:val="18"/>
        </w:rPr>
        <w:t>ʿ</w:t>
      </w:r>
      <w:r w:rsidR="009330C2" w:rsidRPr="00501657">
        <w:rPr>
          <w:rFonts w:ascii="Verdana" w:hAnsi="Verdana"/>
          <w:szCs w:val="18"/>
        </w:rPr>
        <w:t>Abd</w:t>
      </w:r>
      <w:proofErr w:type="spellEnd"/>
      <w:r w:rsidR="009330C2" w:rsidRPr="00501657">
        <w:rPr>
          <w:rFonts w:ascii="Verdana" w:hAnsi="Verdana"/>
          <w:szCs w:val="18"/>
        </w:rPr>
        <w:t xml:space="preserve"> al-</w:t>
      </w:r>
      <w:proofErr w:type="spellStart"/>
      <w:r w:rsidR="009330C2" w:rsidRPr="00501657">
        <w:rPr>
          <w:rFonts w:ascii="Verdana" w:hAnsi="Verdana"/>
          <w:szCs w:val="18"/>
        </w:rPr>
        <w:t>Ra</w:t>
      </w:r>
      <w:r w:rsidR="009330C2" w:rsidRPr="00501657">
        <w:rPr>
          <w:rFonts w:ascii="Arial" w:hAnsi="Arial" w:cs="Arial"/>
          <w:szCs w:val="18"/>
        </w:rPr>
        <w:t>ʾ</w:t>
      </w:r>
      <w:r w:rsidR="009330C2" w:rsidRPr="00501657">
        <w:rPr>
          <w:rFonts w:ascii="Verdana" w:hAnsi="Verdana" w:cs="Verdana"/>
          <w:szCs w:val="18"/>
        </w:rPr>
        <w:t>ū</w:t>
      </w:r>
      <w:r w:rsidR="009330C2" w:rsidRPr="00501657">
        <w:rPr>
          <w:rFonts w:ascii="Verdana" w:hAnsi="Verdana"/>
          <w:szCs w:val="18"/>
        </w:rPr>
        <w:t>f</w:t>
      </w:r>
      <w:proofErr w:type="spellEnd"/>
      <w:r w:rsidR="009330C2" w:rsidRPr="00501657">
        <w:rPr>
          <w:rFonts w:ascii="Verdana" w:hAnsi="Verdana"/>
          <w:szCs w:val="18"/>
        </w:rPr>
        <w:t xml:space="preserve"> </w:t>
      </w:r>
      <w:proofErr w:type="spellStart"/>
      <w:r w:rsidR="009330C2" w:rsidRPr="00501657">
        <w:rPr>
          <w:rFonts w:ascii="Verdana" w:hAnsi="Verdana"/>
          <w:szCs w:val="18"/>
        </w:rPr>
        <w:t>Mun</w:t>
      </w:r>
      <w:r w:rsidR="009330C2" w:rsidRPr="00501657">
        <w:rPr>
          <w:rFonts w:ascii="Verdana" w:hAnsi="Verdana" w:cs="Verdana"/>
          <w:szCs w:val="18"/>
        </w:rPr>
        <w:t>ā</w:t>
      </w:r>
      <w:r w:rsidR="009330C2" w:rsidRPr="00501657">
        <w:rPr>
          <w:rFonts w:ascii="Verdana" w:hAnsi="Verdana"/>
          <w:szCs w:val="18"/>
        </w:rPr>
        <w:t>w</w:t>
      </w:r>
      <w:r w:rsidR="009330C2" w:rsidRPr="00501657">
        <w:rPr>
          <w:rFonts w:ascii="Verdana" w:hAnsi="Verdana" w:cs="Verdana"/>
          <w:szCs w:val="18"/>
        </w:rPr>
        <w:t>ī</w:t>
      </w:r>
      <w:proofErr w:type="spellEnd"/>
      <w:proofErr w:type="gramStart"/>
      <w:r w:rsidR="009330C2" w:rsidRPr="00501657">
        <w:rPr>
          <w:rFonts w:ascii="Verdana" w:hAnsi="Verdana"/>
          <w:szCs w:val="18"/>
        </w:rPr>
        <w:t xml:space="preserve">,  </w:t>
      </w:r>
      <w:r w:rsidR="009330C2" w:rsidRPr="00501657">
        <w:rPr>
          <w:rFonts w:ascii="Verdana" w:hAnsi="Verdana"/>
          <w:i/>
          <w:szCs w:val="18"/>
        </w:rPr>
        <w:t>al</w:t>
      </w:r>
      <w:proofErr w:type="gramEnd"/>
      <w:r w:rsidR="009330C2" w:rsidRPr="00501657">
        <w:rPr>
          <w:rFonts w:ascii="Verdana" w:hAnsi="Verdana"/>
          <w:i/>
          <w:szCs w:val="18"/>
        </w:rPr>
        <w:t>-</w:t>
      </w:r>
      <w:proofErr w:type="spellStart"/>
      <w:r w:rsidR="009330C2" w:rsidRPr="00501657">
        <w:rPr>
          <w:rFonts w:ascii="Verdana" w:hAnsi="Verdana"/>
          <w:i/>
          <w:szCs w:val="18"/>
        </w:rPr>
        <w:t>Kawākib</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Durriya</w:t>
      </w:r>
      <w:proofErr w:type="spellEnd"/>
      <w:r w:rsidR="009330C2" w:rsidRPr="00501657">
        <w:rPr>
          <w:rFonts w:ascii="Verdana" w:hAnsi="Verdana"/>
          <w:szCs w:val="18"/>
        </w:rPr>
        <w:t>, (Cairo: al-</w:t>
      </w:r>
      <w:proofErr w:type="spellStart"/>
      <w:r w:rsidR="009330C2" w:rsidRPr="00501657">
        <w:rPr>
          <w:rFonts w:ascii="Verdana" w:hAnsi="Verdana"/>
          <w:szCs w:val="18"/>
        </w:rPr>
        <w:t>Maktaba</w:t>
      </w:r>
      <w:proofErr w:type="spellEnd"/>
      <w:r w:rsidR="009330C2" w:rsidRPr="00501657">
        <w:rPr>
          <w:rFonts w:ascii="Verdana" w:hAnsi="Verdana"/>
          <w:szCs w:val="18"/>
        </w:rPr>
        <w:t xml:space="preserve"> </w:t>
      </w:r>
      <w:proofErr w:type="spellStart"/>
      <w:r w:rsidR="009330C2" w:rsidRPr="00501657">
        <w:rPr>
          <w:rFonts w:ascii="Verdana" w:hAnsi="Verdana"/>
          <w:szCs w:val="18"/>
        </w:rPr>
        <w:t>al-Azhari</w:t>
      </w:r>
      <w:r w:rsidR="009330C2" w:rsidRPr="00501657">
        <w:rPr>
          <w:rFonts w:ascii="Arial" w:hAnsi="Arial" w:cs="Arial"/>
          <w:szCs w:val="18"/>
        </w:rPr>
        <w:t>̄</w:t>
      </w:r>
      <w:r w:rsidR="009330C2" w:rsidRPr="00501657">
        <w:rPr>
          <w:rFonts w:ascii="Verdana" w:hAnsi="Verdana"/>
          <w:szCs w:val="18"/>
        </w:rPr>
        <w:t>yah</w:t>
      </w:r>
      <w:proofErr w:type="spellEnd"/>
      <w:r w:rsidR="009330C2" w:rsidRPr="00501657">
        <w:rPr>
          <w:rFonts w:ascii="Verdana" w:hAnsi="Verdana"/>
          <w:szCs w:val="18"/>
        </w:rPr>
        <w:t xml:space="preserve"> </w:t>
      </w:r>
      <w:proofErr w:type="spellStart"/>
      <w:r w:rsidR="009330C2" w:rsidRPr="00501657">
        <w:rPr>
          <w:rFonts w:ascii="Verdana" w:hAnsi="Verdana"/>
          <w:szCs w:val="18"/>
        </w:rPr>
        <w:t>lil-Tura</w:t>
      </w:r>
      <w:r w:rsidR="009330C2" w:rsidRPr="00501657">
        <w:rPr>
          <w:rFonts w:ascii="Arial" w:hAnsi="Arial" w:cs="Arial"/>
          <w:szCs w:val="18"/>
        </w:rPr>
        <w:t>̄</w:t>
      </w:r>
      <w:r w:rsidR="009330C2" w:rsidRPr="00501657">
        <w:rPr>
          <w:rFonts w:ascii="Verdana" w:hAnsi="Verdana"/>
          <w:szCs w:val="18"/>
        </w:rPr>
        <w:t>th</w:t>
      </w:r>
      <w:proofErr w:type="spellEnd"/>
      <w:r w:rsidR="009330C2" w:rsidRPr="00501657">
        <w:rPr>
          <w:rFonts w:ascii="Verdana" w:hAnsi="Verdana"/>
          <w:szCs w:val="18"/>
        </w:rPr>
        <w:t>, 1994), v. 1, p. 218.</w:t>
      </w:r>
    </w:p>
  </w:footnote>
  <w:footnote w:id="36">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proofErr w:type="gramStart"/>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ammad</w:t>
      </w:r>
      <w:proofErr w:type="spellEnd"/>
      <w:r w:rsidR="009330C2" w:rsidRPr="00501657">
        <w:rPr>
          <w:rFonts w:ascii="Verdana" w:hAnsi="Verdana"/>
          <w:szCs w:val="18"/>
        </w:rPr>
        <w:t xml:space="preserve"> b. </w:t>
      </w:r>
      <w:proofErr w:type="spellStart"/>
      <w:r w:rsidR="009330C2" w:rsidRPr="00501657">
        <w:rPr>
          <w:rFonts w:ascii="Arial" w:hAnsi="Arial" w:cs="Arial"/>
          <w:szCs w:val="18"/>
        </w:rPr>
        <w:t>ʿ</w:t>
      </w:r>
      <w:r w:rsidR="009330C2" w:rsidRPr="00501657">
        <w:rPr>
          <w:rFonts w:ascii="Verdana" w:hAnsi="Verdana"/>
          <w:szCs w:val="18"/>
        </w:rPr>
        <w:t>Abd</w:t>
      </w:r>
      <w:proofErr w:type="spellEnd"/>
      <w:r w:rsidR="009330C2" w:rsidRPr="00501657">
        <w:rPr>
          <w:rFonts w:ascii="Verdana" w:hAnsi="Verdana"/>
          <w:szCs w:val="18"/>
        </w:rPr>
        <w:t xml:space="preserve"> al-</w:t>
      </w:r>
      <w:proofErr w:type="spellStart"/>
      <w:r w:rsidR="009330C2" w:rsidRPr="00501657">
        <w:rPr>
          <w:rFonts w:ascii="Verdana" w:hAnsi="Verdana"/>
          <w:szCs w:val="18"/>
        </w:rPr>
        <w:t>Kar</w:t>
      </w:r>
      <w:r w:rsidR="009330C2" w:rsidRPr="00501657">
        <w:rPr>
          <w:rFonts w:ascii="Verdana" w:hAnsi="Verdana" w:cs="Verdana"/>
          <w:szCs w:val="18"/>
        </w:rPr>
        <w:t>ī</w:t>
      </w:r>
      <w:r w:rsidR="009330C2" w:rsidRPr="00501657">
        <w:rPr>
          <w:rFonts w:ascii="Verdana" w:hAnsi="Verdana"/>
          <w:szCs w:val="18"/>
        </w:rPr>
        <w:t>m</w:t>
      </w:r>
      <w:proofErr w:type="spellEnd"/>
      <w:r w:rsidR="009330C2" w:rsidRPr="00501657">
        <w:rPr>
          <w:rFonts w:ascii="Verdana" w:hAnsi="Verdana"/>
          <w:szCs w:val="18"/>
        </w:rPr>
        <w:t xml:space="preserve"> Al-</w:t>
      </w:r>
      <w:proofErr w:type="spellStart"/>
      <w:r w:rsidR="009330C2" w:rsidRPr="00501657">
        <w:rPr>
          <w:rFonts w:ascii="Verdana" w:hAnsi="Verdana"/>
          <w:szCs w:val="18"/>
        </w:rPr>
        <w:t>Shahrast</w:t>
      </w:r>
      <w:r w:rsidR="009330C2" w:rsidRPr="00501657">
        <w:rPr>
          <w:rFonts w:ascii="Verdana" w:hAnsi="Verdana" w:cs="Verdana"/>
          <w:szCs w:val="18"/>
        </w:rPr>
        <w:t>ā</w:t>
      </w:r>
      <w:r w:rsidR="009330C2" w:rsidRPr="00501657">
        <w:rPr>
          <w:rFonts w:ascii="Verdana" w:hAnsi="Verdana"/>
          <w:szCs w:val="18"/>
        </w:rPr>
        <w:t>n</w:t>
      </w:r>
      <w:r w:rsidR="009330C2" w:rsidRPr="00501657">
        <w:rPr>
          <w:rFonts w:ascii="Verdana" w:hAnsi="Verdana" w:cs="Verdana"/>
          <w:szCs w:val="18"/>
        </w:rPr>
        <w:t>ī</w:t>
      </w:r>
      <w:proofErr w:type="spellEnd"/>
      <w:r w:rsidR="009330C2" w:rsidRPr="00501657">
        <w:rPr>
          <w:rFonts w:ascii="Verdana" w:hAnsi="Verdana"/>
          <w:szCs w:val="18"/>
        </w:rPr>
        <w:t xml:space="preserve">, </w:t>
      </w:r>
      <w:r w:rsidR="009330C2" w:rsidRPr="00501657">
        <w:rPr>
          <w:rFonts w:ascii="Verdana" w:hAnsi="Verdana"/>
          <w:i/>
          <w:szCs w:val="18"/>
        </w:rPr>
        <w:t>al-</w:t>
      </w:r>
      <w:proofErr w:type="spellStart"/>
      <w:r w:rsidR="009330C2" w:rsidRPr="00501657">
        <w:rPr>
          <w:rFonts w:ascii="Verdana" w:hAnsi="Verdana"/>
          <w:i/>
          <w:szCs w:val="18"/>
        </w:rPr>
        <w:t>Milal</w:t>
      </w:r>
      <w:proofErr w:type="spellEnd"/>
      <w:r w:rsidR="009330C2" w:rsidRPr="00501657">
        <w:rPr>
          <w:rFonts w:ascii="Verdana" w:hAnsi="Verdana"/>
          <w:i/>
          <w:szCs w:val="18"/>
        </w:rPr>
        <w:t xml:space="preserve"> </w:t>
      </w:r>
      <w:proofErr w:type="spellStart"/>
      <w:r w:rsidR="009330C2" w:rsidRPr="00501657">
        <w:rPr>
          <w:rFonts w:ascii="Verdana" w:hAnsi="Verdana"/>
          <w:i/>
          <w:szCs w:val="18"/>
        </w:rPr>
        <w:t>wa</w:t>
      </w:r>
      <w:proofErr w:type="spellEnd"/>
      <w:r w:rsidR="009330C2" w:rsidRPr="00501657">
        <w:rPr>
          <w:rFonts w:ascii="Verdana" w:hAnsi="Verdana"/>
          <w:i/>
          <w:szCs w:val="18"/>
        </w:rPr>
        <w:t>-l-</w:t>
      </w:r>
      <w:proofErr w:type="spellStart"/>
      <w:r w:rsidR="009330C2" w:rsidRPr="00501657">
        <w:rPr>
          <w:rFonts w:ascii="Verdana" w:hAnsi="Verdana"/>
          <w:i/>
          <w:szCs w:val="18"/>
        </w:rPr>
        <w:t>Ni</w:t>
      </w:r>
      <w:r w:rsidR="009330C2" w:rsidRPr="00501657">
        <w:rPr>
          <w:rFonts w:ascii="Arial" w:hAnsi="Arial" w:cs="Arial"/>
          <w:i/>
          <w:szCs w:val="18"/>
        </w:rPr>
        <w:t>ḥ</w:t>
      </w:r>
      <w:r w:rsidR="009330C2" w:rsidRPr="00501657">
        <w:rPr>
          <w:rFonts w:ascii="Verdana" w:hAnsi="Verdana"/>
          <w:i/>
          <w:szCs w:val="18"/>
        </w:rPr>
        <w:t>al</w:t>
      </w:r>
      <w:proofErr w:type="spellEnd"/>
      <w:r w:rsidR="009330C2" w:rsidRPr="00501657">
        <w:rPr>
          <w:rFonts w:ascii="Verdana" w:hAnsi="Verdana"/>
          <w:szCs w:val="18"/>
        </w:rPr>
        <w:t xml:space="preserve">, ed. </w:t>
      </w:r>
      <w:proofErr w:type="spellStart"/>
      <w:r w:rsidR="009330C2" w:rsidRPr="00501657">
        <w:rPr>
          <w:rFonts w:ascii="Verdana" w:hAnsi="Verdana"/>
          <w:szCs w:val="18"/>
        </w:rPr>
        <w:t>A</w:t>
      </w:r>
      <w:r w:rsidR="009330C2" w:rsidRPr="00501657">
        <w:rPr>
          <w:rFonts w:ascii="Arial" w:hAnsi="Arial" w:cs="Arial"/>
          <w:szCs w:val="18"/>
        </w:rPr>
        <w:t>ḥ</w:t>
      </w:r>
      <w:r w:rsidR="009330C2" w:rsidRPr="00501657">
        <w:rPr>
          <w:rFonts w:ascii="Verdana" w:hAnsi="Verdana"/>
          <w:szCs w:val="18"/>
        </w:rPr>
        <w:t>mad</w:t>
      </w:r>
      <w:proofErr w:type="spellEnd"/>
      <w:r w:rsidR="009330C2" w:rsidRPr="00501657">
        <w:rPr>
          <w:rFonts w:ascii="Verdana" w:hAnsi="Verdana"/>
          <w:szCs w:val="18"/>
        </w:rPr>
        <w:t xml:space="preserve"> </w:t>
      </w:r>
      <w:proofErr w:type="spellStart"/>
      <w:r w:rsidR="009330C2" w:rsidRPr="00501657">
        <w:rPr>
          <w:rFonts w:ascii="Verdana" w:hAnsi="Verdana"/>
          <w:szCs w:val="18"/>
        </w:rPr>
        <w:t>Fahmī</w:t>
      </w:r>
      <w:proofErr w:type="spellEnd"/>
      <w:r w:rsidR="009330C2" w:rsidRPr="00501657">
        <w:rPr>
          <w:rFonts w:ascii="Verdana" w:hAnsi="Verdana"/>
          <w:szCs w:val="18"/>
        </w:rPr>
        <w:t xml:space="preserve"> </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ammad</w:t>
      </w:r>
      <w:proofErr w:type="spellEnd"/>
      <w:r w:rsidR="009330C2" w:rsidRPr="00501657">
        <w:rPr>
          <w:rFonts w:ascii="Verdana" w:hAnsi="Verdana"/>
          <w:szCs w:val="18"/>
        </w:rPr>
        <w:t xml:space="preserve"> (Beirut: </w:t>
      </w:r>
      <w:proofErr w:type="spellStart"/>
      <w:r w:rsidR="009330C2" w:rsidRPr="00501657">
        <w:rPr>
          <w:rFonts w:ascii="Verdana" w:hAnsi="Verdana"/>
          <w:szCs w:val="18"/>
        </w:rPr>
        <w:t>Dār</w:t>
      </w:r>
      <w:proofErr w:type="spellEnd"/>
      <w:r w:rsidR="009330C2" w:rsidRPr="00501657">
        <w:rPr>
          <w:rFonts w:ascii="Verdana" w:hAnsi="Verdana"/>
          <w:szCs w:val="18"/>
        </w:rPr>
        <w:t xml:space="preserve"> al-</w:t>
      </w:r>
      <w:proofErr w:type="spellStart"/>
      <w:r w:rsidR="009330C2" w:rsidRPr="00501657">
        <w:rPr>
          <w:rFonts w:ascii="Verdana" w:hAnsi="Verdana"/>
          <w:szCs w:val="18"/>
        </w:rPr>
        <w:t>Kutub</w:t>
      </w:r>
      <w:proofErr w:type="spellEnd"/>
      <w:r w:rsidR="009330C2" w:rsidRPr="00501657">
        <w:rPr>
          <w:rFonts w:ascii="Verdana" w:hAnsi="Verdana"/>
          <w:szCs w:val="18"/>
        </w:rPr>
        <w:t xml:space="preserve"> al-</w:t>
      </w:r>
      <w:proofErr w:type="spellStart"/>
      <w:r w:rsidR="009330C2" w:rsidRPr="00501657">
        <w:rPr>
          <w:rFonts w:ascii="Arial" w:hAnsi="Arial" w:cs="Arial"/>
          <w:szCs w:val="18"/>
        </w:rPr>
        <w:t>ʿ</w:t>
      </w:r>
      <w:r w:rsidR="009330C2" w:rsidRPr="00501657">
        <w:rPr>
          <w:rFonts w:ascii="Verdana" w:hAnsi="Verdana"/>
          <w:szCs w:val="18"/>
        </w:rPr>
        <w:t>Ilmiyyah</w:t>
      </w:r>
      <w:proofErr w:type="spellEnd"/>
      <w:r w:rsidR="009330C2" w:rsidRPr="00501657">
        <w:rPr>
          <w:rFonts w:ascii="Verdana" w:hAnsi="Verdana"/>
          <w:szCs w:val="18"/>
        </w:rPr>
        <w:t>, 1992), v. 1, p. 81.</w:t>
      </w:r>
      <w:proofErr w:type="gramEnd"/>
    </w:p>
  </w:footnote>
  <w:footnote w:id="37">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Al-</w:t>
      </w:r>
      <w:proofErr w:type="spellStart"/>
      <w:r w:rsidR="009330C2" w:rsidRPr="00501657">
        <w:rPr>
          <w:rFonts w:ascii="Verdana" w:hAnsi="Verdana"/>
          <w:szCs w:val="18"/>
        </w:rPr>
        <w:t>Baghdādī</w:t>
      </w:r>
      <w:proofErr w:type="spellEnd"/>
      <w:r w:rsidR="009330C2" w:rsidRPr="00501657">
        <w:rPr>
          <w:rFonts w:ascii="Verdana" w:hAnsi="Verdana"/>
          <w:szCs w:val="18"/>
        </w:rPr>
        <w:t xml:space="preserve">, </w:t>
      </w:r>
      <w:proofErr w:type="spellStart"/>
      <w:r w:rsidR="009330C2" w:rsidRPr="00501657">
        <w:rPr>
          <w:rFonts w:ascii="Verdana" w:hAnsi="Verdana"/>
          <w:i/>
          <w:iCs/>
          <w:szCs w:val="18"/>
        </w:rPr>
        <w:t>Tā</w:t>
      </w:r>
      <w:r w:rsidR="009330C2" w:rsidRPr="00501657">
        <w:rPr>
          <w:rFonts w:ascii="Arial" w:hAnsi="Arial" w:cs="Arial"/>
          <w:i/>
          <w:iCs/>
          <w:szCs w:val="18"/>
        </w:rPr>
        <w:t>ʾ</w:t>
      </w:r>
      <w:r w:rsidR="009330C2" w:rsidRPr="00501657">
        <w:rPr>
          <w:rFonts w:ascii="Verdana" w:hAnsi="Verdana"/>
          <w:i/>
          <w:iCs/>
          <w:szCs w:val="18"/>
        </w:rPr>
        <w:t>rikh</w:t>
      </w:r>
      <w:proofErr w:type="spellEnd"/>
      <w:r w:rsidR="009330C2" w:rsidRPr="00501657">
        <w:rPr>
          <w:rFonts w:ascii="Verdana" w:hAnsi="Verdana"/>
          <w:i/>
          <w:iCs/>
          <w:szCs w:val="18"/>
        </w:rPr>
        <w:t xml:space="preserve"> </w:t>
      </w:r>
      <w:proofErr w:type="spellStart"/>
      <w:r w:rsidR="009330C2" w:rsidRPr="00501657">
        <w:rPr>
          <w:rFonts w:ascii="Verdana" w:hAnsi="Verdana"/>
          <w:i/>
          <w:iCs/>
          <w:szCs w:val="18"/>
        </w:rPr>
        <w:t>Baghd</w:t>
      </w:r>
      <w:r w:rsidR="009330C2" w:rsidRPr="00501657">
        <w:rPr>
          <w:rFonts w:ascii="Verdana" w:hAnsi="Verdana" w:cs="Verdana"/>
          <w:i/>
          <w:iCs/>
          <w:szCs w:val="18"/>
        </w:rPr>
        <w:t>ā</w:t>
      </w:r>
      <w:r w:rsidR="009330C2" w:rsidRPr="00501657">
        <w:rPr>
          <w:rFonts w:ascii="Verdana" w:hAnsi="Verdana"/>
          <w:i/>
          <w:iCs/>
          <w:szCs w:val="18"/>
        </w:rPr>
        <w:t>d</w:t>
      </w:r>
      <w:proofErr w:type="spellEnd"/>
      <w:r w:rsidR="009330C2" w:rsidRPr="00501657">
        <w:rPr>
          <w:rFonts w:ascii="Verdana" w:hAnsi="Verdana"/>
          <w:i/>
          <w:iCs/>
          <w:szCs w:val="18"/>
        </w:rPr>
        <w:t xml:space="preserve">, </w:t>
      </w:r>
      <w:r w:rsidR="009330C2" w:rsidRPr="00501657">
        <w:rPr>
          <w:rFonts w:ascii="Verdana" w:hAnsi="Verdana"/>
          <w:szCs w:val="18"/>
        </w:rPr>
        <w:t>v. 8, p. 216.</w:t>
      </w:r>
    </w:p>
  </w:footnote>
  <w:footnote w:id="38">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Al-</w:t>
      </w:r>
      <w:proofErr w:type="spellStart"/>
      <w:r w:rsidR="009330C2" w:rsidRPr="00501657">
        <w:rPr>
          <w:rFonts w:ascii="Verdana" w:hAnsi="Verdana"/>
          <w:szCs w:val="18"/>
        </w:rPr>
        <w:t>Baghdādī</w:t>
      </w:r>
      <w:proofErr w:type="spellEnd"/>
      <w:r w:rsidR="009330C2" w:rsidRPr="00501657">
        <w:rPr>
          <w:rFonts w:ascii="Verdana" w:hAnsi="Verdana"/>
          <w:szCs w:val="18"/>
        </w:rPr>
        <w:t xml:space="preserve">, </w:t>
      </w:r>
      <w:proofErr w:type="spellStart"/>
      <w:r w:rsidR="009330C2" w:rsidRPr="00501657">
        <w:rPr>
          <w:rFonts w:ascii="Verdana" w:hAnsi="Verdana"/>
          <w:i/>
          <w:iCs/>
          <w:szCs w:val="18"/>
        </w:rPr>
        <w:t>Tā</w:t>
      </w:r>
      <w:r w:rsidR="009330C2" w:rsidRPr="00501657">
        <w:rPr>
          <w:rFonts w:ascii="Arial" w:hAnsi="Arial" w:cs="Arial"/>
          <w:i/>
          <w:iCs/>
          <w:szCs w:val="18"/>
        </w:rPr>
        <w:t>ʾ</w:t>
      </w:r>
      <w:r w:rsidR="009330C2" w:rsidRPr="00501657">
        <w:rPr>
          <w:rFonts w:ascii="Verdana" w:hAnsi="Verdana"/>
          <w:i/>
          <w:iCs/>
          <w:szCs w:val="18"/>
        </w:rPr>
        <w:t>rikh</w:t>
      </w:r>
      <w:proofErr w:type="spellEnd"/>
      <w:r w:rsidR="009330C2" w:rsidRPr="00501657">
        <w:rPr>
          <w:rFonts w:ascii="Verdana" w:hAnsi="Verdana"/>
          <w:i/>
          <w:iCs/>
          <w:szCs w:val="18"/>
        </w:rPr>
        <w:t xml:space="preserve"> </w:t>
      </w:r>
      <w:proofErr w:type="spellStart"/>
      <w:r w:rsidR="009330C2" w:rsidRPr="00501657">
        <w:rPr>
          <w:rFonts w:ascii="Verdana" w:hAnsi="Verdana"/>
          <w:i/>
          <w:iCs/>
          <w:szCs w:val="18"/>
        </w:rPr>
        <w:t>Baghd</w:t>
      </w:r>
      <w:r w:rsidR="009330C2" w:rsidRPr="00501657">
        <w:rPr>
          <w:rFonts w:ascii="Verdana" w:hAnsi="Verdana" w:cs="Verdana"/>
          <w:i/>
          <w:iCs/>
          <w:szCs w:val="18"/>
        </w:rPr>
        <w:t>ā</w:t>
      </w:r>
      <w:r w:rsidR="009330C2" w:rsidRPr="00501657">
        <w:rPr>
          <w:rFonts w:ascii="Verdana" w:hAnsi="Verdana"/>
          <w:i/>
          <w:iCs/>
          <w:szCs w:val="18"/>
        </w:rPr>
        <w:t>d</w:t>
      </w:r>
      <w:proofErr w:type="spellEnd"/>
      <w:r w:rsidR="009330C2" w:rsidRPr="00501657">
        <w:rPr>
          <w:rFonts w:ascii="Verdana" w:hAnsi="Verdana"/>
          <w:i/>
          <w:iCs/>
          <w:szCs w:val="18"/>
        </w:rPr>
        <w:t xml:space="preserve">, </w:t>
      </w:r>
      <w:r w:rsidR="009330C2" w:rsidRPr="00501657">
        <w:rPr>
          <w:rFonts w:ascii="Verdana" w:hAnsi="Verdana"/>
          <w:szCs w:val="18"/>
        </w:rPr>
        <w:t xml:space="preserve">v. 8, p. 215. A contemporary and friend of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Arial" w:hAnsi="Arial" w:cs="Arial"/>
          <w:szCs w:val="18"/>
        </w:rPr>
        <w:t>Ḥ</w:t>
      </w:r>
      <w:r w:rsidR="009330C2" w:rsidRPr="00501657">
        <w:rPr>
          <w:rFonts w:ascii="Verdana" w:hAnsi="Verdana"/>
          <w:szCs w:val="18"/>
        </w:rPr>
        <w:t>anbal</w:t>
      </w:r>
      <w:proofErr w:type="spellEnd"/>
      <w:r w:rsidR="009330C2" w:rsidRPr="00501657">
        <w:rPr>
          <w:rFonts w:ascii="Verdana" w:hAnsi="Verdana"/>
          <w:szCs w:val="18"/>
        </w:rPr>
        <w:t xml:space="preserve">, and fellow </w:t>
      </w:r>
      <w:proofErr w:type="spellStart"/>
      <w:r w:rsidR="009330C2" w:rsidRPr="00501657">
        <w:rPr>
          <w:rFonts w:ascii="Arial" w:hAnsi="Arial" w:cs="Arial"/>
          <w:szCs w:val="18"/>
        </w:rPr>
        <w:t>Ḥ</w:t>
      </w:r>
      <w:r w:rsidR="009330C2" w:rsidRPr="00501657">
        <w:rPr>
          <w:rFonts w:ascii="Verdana" w:hAnsi="Verdana"/>
          <w:szCs w:val="18"/>
        </w:rPr>
        <w:t>anbalite</w:t>
      </w:r>
      <w:proofErr w:type="spellEnd"/>
      <w:r w:rsidR="009330C2" w:rsidRPr="00501657">
        <w:rPr>
          <w:rFonts w:ascii="Verdana" w:hAnsi="Verdana"/>
          <w:szCs w:val="18"/>
        </w:rPr>
        <w:t xml:space="preserve"> </w:t>
      </w:r>
      <w:proofErr w:type="spellStart"/>
      <w:r w:rsidR="009330C2" w:rsidRPr="00501657">
        <w:rPr>
          <w:rFonts w:ascii="Verdana" w:hAnsi="Verdana"/>
          <w:szCs w:val="18"/>
        </w:rPr>
        <w:t>traditionist</w:t>
      </w:r>
      <w:proofErr w:type="spellEnd"/>
      <w:r w:rsidR="009330C2" w:rsidRPr="00501657">
        <w:rPr>
          <w:rFonts w:ascii="Verdana" w:hAnsi="Verdana"/>
          <w:szCs w:val="18"/>
        </w:rPr>
        <w:t xml:space="preserve">, </w:t>
      </w:r>
      <w:proofErr w:type="spellStart"/>
      <w:r w:rsidR="009330C2" w:rsidRPr="00501657">
        <w:rPr>
          <w:rFonts w:ascii="Verdana" w:hAnsi="Verdana"/>
          <w:szCs w:val="18"/>
        </w:rPr>
        <w:t>Abū</w:t>
      </w:r>
      <w:proofErr w:type="spellEnd"/>
      <w:r w:rsidR="009330C2" w:rsidRPr="00501657">
        <w:rPr>
          <w:rFonts w:ascii="Verdana" w:hAnsi="Verdana"/>
          <w:szCs w:val="18"/>
        </w:rPr>
        <w:t xml:space="preserve"> </w:t>
      </w:r>
      <w:proofErr w:type="spellStart"/>
      <w:r w:rsidR="009330C2" w:rsidRPr="00501657">
        <w:rPr>
          <w:rFonts w:ascii="Verdana" w:hAnsi="Verdana"/>
          <w:szCs w:val="18"/>
        </w:rPr>
        <w:t>Zur</w:t>
      </w:r>
      <w:r w:rsidR="009330C2" w:rsidRPr="00501657">
        <w:rPr>
          <w:rFonts w:ascii="Arial" w:hAnsi="Arial" w:cs="Arial"/>
          <w:szCs w:val="18"/>
        </w:rPr>
        <w:t>ʿ</w:t>
      </w:r>
      <w:r w:rsidR="009330C2" w:rsidRPr="00501657">
        <w:rPr>
          <w:rFonts w:ascii="Verdana" w:hAnsi="Verdana"/>
          <w:szCs w:val="18"/>
        </w:rPr>
        <w:t>a</w:t>
      </w:r>
      <w:proofErr w:type="spellEnd"/>
      <w:r w:rsidR="009330C2" w:rsidRPr="00501657">
        <w:rPr>
          <w:rFonts w:ascii="Verdana" w:hAnsi="Verdana"/>
          <w:szCs w:val="18"/>
        </w:rPr>
        <w:t>, is quoted as saying, when asked about the books of al-</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asibī</w:t>
      </w:r>
      <w:proofErr w:type="spellEnd"/>
      <w:r w:rsidR="009330C2" w:rsidRPr="00501657">
        <w:rPr>
          <w:rFonts w:ascii="Verdana" w:hAnsi="Verdana"/>
          <w:szCs w:val="18"/>
        </w:rPr>
        <w:t xml:space="preserve">, “I caution you regarding these books, for they are books of innovation and misguidance! Follow the </w:t>
      </w:r>
      <w:proofErr w:type="gramStart"/>
      <w:r w:rsidR="009330C2" w:rsidRPr="00501657">
        <w:rPr>
          <w:rFonts w:ascii="Verdana" w:hAnsi="Verdana"/>
          <w:szCs w:val="18"/>
        </w:rPr>
        <w:t>traditions,</w:t>
      </w:r>
      <w:proofErr w:type="gramEnd"/>
      <w:r w:rsidR="009330C2" w:rsidRPr="00501657">
        <w:rPr>
          <w:rFonts w:ascii="Verdana" w:hAnsi="Verdana"/>
          <w:szCs w:val="18"/>
        </w:rPr>
        <w:t xml:space="preserve"> and you will find in it what will suffice you from these works.” He was told, “But these books contain much admonition!” to which the reply was given, “Whoever does not obtain admonition from the Book of God will not gain any admonition from these books. Have you heard that </w:t>
      </w:r>
      <w:proofErr w:type="spellStart"/>
      <w:r w:rsidR="009330C2" w:rsidRPr="00501657">
        <w:rPr>
          <w:rFonts w:ascii="Verdana" w:hAnsi="Verdana"/>
          <w:szCs w:val="18"/>
        </w:rPr>
        <w:t>Mālik</w:t>
      </w:r>
      <w:proofErr w:type="spellEnd"/>
      <w:r w:rsidR="009330C2" w:rsidRPr="00501657">
        <w:rPr>
          <w:rFonts w:ascii="Verdana" w:hAnsi="Verdana"/>
          <w:szCs w:val="18"/>
        </w:rPr>
        <w:t xml:space="preserve"> b. </w:t>
      </w:r>
      <w:proofErr w:type="spellStart"/>
      <w:r w:rsidR="009330C2" w:rsidRPr="00501657">
        <w:rPr>
          <w:rFonts w:ascii="Verdana" w:hAnsi="Verdana"/>
          <w:szCs w:val="18"/>
        </w:rPr>
        <w:t>Anas</w:t>
      </w:r>
      <w:proofErr w:type="spellEnd"/>
      <w:r w:rsidR="009330C2" w:rsidRPr="00501657">
        <w:rPr>
          <w:rFonts w:ascii="Verdana" w:hAnsi="Verdana"/>
          <w:szCs w:val="18"/>
        </w:rPr>
        <w:t xml:space="preserve">, and </w:t>
      </w:r>
      <w:proofErr w:type="spellStart"/>
      <w:r w:rsidR="009330C2" w:rsidRPr="00501657">
        <w:rPr>
          <w:rFonts w:ascii="Verdana" w:hAnsi="Verdana"/>
          <w:szCs w:val="18"/>
        </w:rPr>
        <w:t>Sufyān</w:t>
      </w:r>
      <w:proofErr w:type="spellEnd"/>
      <w:r w:rsidR="009330C2" w:rsidRPr="00501657">
        <w:rPr>
          <w:rFonts w:ascii="Verdana" w:hAnsi="Verdana"/>
          <w:szCs w:val="18"/>
        </w:rPr>
        <w:t xml:space="preserve"> al-</w:t>
      </w:r>
      <w:proofErr w:type="spellStart"/>
      <w:r w:rsidR="009330C2" w:rsidRPr="00501657">
        <w:rPr>
          <w:rFonts w:ascii="Verdana" w:hAnsi="Verdana"/>
          <w:szCs w:val="18"/>
        </w:rPr>
        <w:t>Thawrī</w:t>
      </w:r>
      <w:proofErr w:type="spellEnd"/>
      <w:r w:rsidR="009330C2" w:rsidRPr="00501657">
        <w:rPr>
          <w:rFonts w:ascii="Verdana" w:hAnsi="Verdana"/>
          <w:szCs w:val="18"/>
        </w:rPr>
        <w:t>, and al-</w:t>
      </w:r>
      <w:proofErr w:type="spellStart"/>
      <w:r w:rsidR="009330C2" w:rsidRPr="00501657">
        <w:rPr>
          <w:rFonts w:ascii="Verdana" w:hAnsi="Verdana"/>
          <w:szCs w:val="18"/>
        </w:rPr>
        <w:t>Awzā</w:t>
      </w:r>
      <w:r w:rsidR="009330C2" w:rsidRPr="00501657">
        <w:rPr>
          <w:rFonts w:ascii="Arial" w:hAnsi="Arial" w:cs="Arial"/>
          <w:szCs w:val="18"/>
        </w:rPr>
        <w:t>ʿ</w:t>
      </w:r>
      <w:r w:rsidR="009330C2" w:rsidRPr="00501657">
        <w:rPr>
          <w:rFonts w:ascii="Verdana" w:hAnsi="Verdana"/>
          <w:szCs w:val="18"/>
        </w:rPr>
        <w:t>ī</w:t>
      </w:r>
      <w:proofErr w:type="spellEnd"/>
      <w:r w:rsidR="009330C2" w:rsidRPr="00501657">
        <w:rPr>
          <w:rFonts w:ascii="Verdana" w:hAnsi="Verdana"/>
          <w:szCs w:val="18"/>
        </w:rPr>
        <w:t>, and the great scholars who passed before, wrote such works about ‘feelings’ (</w:t>
      </w:r>
      <w:proofErr w:type="spellStart"/>
      <w:r w:rsidR="009330C2" w:rsidRPr="00501657">
        <w:rPr>
          <w:rFonts w:ascii="Verdana" w:hAnsi="Verdana"/>
          <w:i/>
          <w:iCs/>
          <w:szCs w:val="18"/>
        </w:rPr>
        <w:t>kha</w:t>
      </w:r>
      <w:r w:rsidR="009330C2" w:rsidRPr="00501657">
        <w:rPr>
          <w:rFonts w:ascii="Arial" w:hAnsi="Arial" w:cs="Arial"/>
          <w:i/>
          <w:iCs/>
          <w:szCs w:val="18"/>
        </w:rPr>
        <w:t>ṭ</w:t>
      </w:r>
      <w:r w:rsidR="009330C2" w:rsidRPr="00501657">
        <w:rPr>
          <w:rFonts w:ascii="Verdana" w:hAnsi="Verdana"/>
          <w:i/>
          <w:iCs/>
          <w:szCs w:val="18"/>
        </w:rPr>
        <w:t>arāt</w:t>
      </w:r>
      <w:proofErr w:type="spellEnd"/>
      <w:r w:rsidR="009330C2" w:rsidRPr="00501657">
        <w:rPr>
          <w:rFonts w:ascii="Verdana" w:hAnsi="Verdana"/>
          <w:szCs w:val="18"/>
        </w:rPr>
        <w:t>) and ‘whisperings’ (</w:t>
      </w:r>
      <w:proofErr w:type="spellStart"/>
      <w:r w:rsidR="009330C2" w:rsidRPr="00501657">
        <w:rPr>
          <w:rFonts w:ascii="Verdana" w:hAnsi="Verdana"/>
          <w:i/>
          <w:iCs/>
          <w:szCs w:val="18"/>
        </w:rPr>
        <w:t>wasāwis</w:t>
      </w:r>
      <w:proofErr w:type="spellEnd"/>
      <w:r w:rsidR="009330C2" w:rsidRPr="00501657">
        <w:rPr>
          <w:rFonts w:ascii="Verdana" w:hAnsi="Verdana"/>
          <w:szCs w:val="18"/>
        </w:rPr>
        <w:t>)? These are people who have opposed the people of knowledge, they come to us with al-</w:t>
      </w:r>
      <w:proofErr w:type="spellStart"/>
      <w:r w:rsidR="009330C2" w:rsidRPr="00501657">
        <w:rPr>
          <w:rFonts w:ascii="Arial" w:hAnsi="Arial" w:cs="Arial"/>
          <w:szCs w:val="18"/>
        </w:rPr>
        <w:t>Ḥ</w:t>
      </w:r>
      <w:r w:rsidR="009330C2" w:rsidRPr="00501657">
        <w:rPr>
          <w:rFonts w:ascii="Verdana" w:hAnsi="Verdana"/>
          <w:szCs w:val="18"/>
        </w:rPr>
        <w:t>ārith</w:t>
      </w:r>
      <w:proofErr w:type="spellEnd"/>
      <w:r w:rsidR="009330C2" w:rsidRPr="00501657">
        <w:rPr>
          <w:rFonts w:ascii="Verdana" w:hAnsi="Verdana"/>
          <w:szCs w:val="18"/>
        </w:rPr>
        <w:t xml:space="preserve"> al-</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asibī</w:t>
      </w:r>
      <w:proofErr w:type="spellEnd"/>
      <w:r w:rsidR="009330C2" w:rsidRPr="00501657">
        <w:rPr>
          <w:rFonts w:ascii="Verdana" w:hAnsi="Verdana"/>
          <w:szCs w:val="18"/>
        </w:rPr>
        <w:t>…how quick people are to accept innovation!</w:t>
      </w:r>
      <w:proofErr w:type="gramStart"/>
      <w:r w:rsidR="009330C2" w:rsidRPr="00501657">
        <w:rPr>
          <w:rFonts w:ascii="Verdana" w:hAnsi="Verdana"/>
          <w:szCs w:val="18"/>
        </w:rPr>
        <w:t xml:space="preserve">” </w:t>
      </w:r>
      <w:r w:rsidR="009330C2" w:rsidRPr="00501657">
        <w:rPr>
          <w:rFonts w:ascii="Verdana" w:hAnsi="Verdana"/>
          <w:i/>
          <w:iCs/>
          <w:szCs w:val="18"/>
        </w:rPr>
        <w:t>ibid</w:t>
      </w:r>
      <w:r w:rsidR="009330C2" w:rsidRPr="00501657">
        <w:rPr>
          <w:rFonts w:ascii="Verdana" w:hAnsi="Verdana"/>
          <w:szCs w:val="18"/>
        </w:rPr>
        <w:t>.,</w:t>
      </w:r>
      <w:proofErr w:type="gramEnd"/>
      <w:r w:rsidR="009330C2" w:rsidRPr="00501657">
        <w:rPr>
          <w:rFonts w:ascii="Verdana" w:hAnsi="Verdana"/>
          <w:szCs w:val="18"/>
        </w:rPr>
        <w:t xml:space="preserve"> v. 8, p. 215.</w:t>
      </w:r>
    </w:p>
  </w:footnote>
  <w:footnote w:id="39">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al-</w:t>
      </w:r>
      <w:proofErr w:type="spellStart"/>
      <w:r w:rsidR="009330C2" w:rsidRPr="00501657">
        <w:rPr>
          <w:rFonts w:ascii="Verdana" w:hAnsi="Verdana"/>
          <w:szCs w:val="18"/>
        </w:rPr>
        <w:t>Subkī</w:t>
      </w:r>
      <w:proofErr w:type="spellEnd"/>
      <w:r w:rsidR="009330C2" w:rsidRPr="00501657">
        <w:rPr>
          <w:rFonts w:ascii="Verdana" w:hAnsi="Verdana"/>
          <w:szCs w:val="18"/>
        </w:rPr>
        <w:t xml:space="preserve">, </w:t>
      </w:r>
      <w:proofErr w:type="spellStart"/>
      <w:r w:rsidR="009330C2" w:rsidRPr="00501657">
        <w:rPr>
          <w:rFonts w:ascii="Arial" w:hAnsi="Arial" w:cs="Arial"/>
          <w:i/>
          <w:szCs w:val="18"/>
        </w:rPr>
        <w:t>Ṭ</w:t>
      </w:r>
      <w:r w:rsidR="009330C2" w:rsidRPr="00501657">
        <w:rPr>
          <w:rFonts w:ascii="Verdana" w:hAnsi="Verdana"/>
          <w:i/>
          <w:szCs w:val="18"/>
        </w:rPr>
        <w:t>abaqāt</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Shāfi</w:t>
      </w:r>
      <w:r w:rsidR="009330C2" w:rsidRPr="00501657">
        <w:rPr>
          <w:rFonts w:ascii="Arial" w:hAnsi="Arial" w:cs="Arial"/>
          <w:i/>
          <w:szCs w:val="18"/>
        </w:rPr>
        <w:t>ʾ</w:t>
      </w:r>
      <w:r w:rsidR="009330C2" w:rsidRPr="00501657">
        <w:rPr>
          <w:rFonts w:ascii="Verdana" w:hAnsi="Verdana"/>
          <w:i/>
          <w:szCs w:val="18"/>
        </w:rPr>
        <w:t>iyyah</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Kubr</w:t>
      </w:r>
      <w:r w:rsidR="009330C2" w:rsidRPr="00501657">
        <w:rPr>
          <w:rFonts w:ascii="Verdana" w:hAnsi="Verdana" w:cs="Verdana"/>
          <w:i/>
          <w:szCs w:val="18"/>
        </w:rPr>
        <w:t>ā</w:t>
      </w:r>
      <w:proofErr w:type="spellEnd"/>
      <w:proofErr w:type="gramStart"/>
      <w:r w:rsidR="009330C2" w:rsidRPr="00501657">
        <w:rPr>
          <w:rFonts w:ascii="Verdana" w:hAnsi="Verdana"/>
          <w:szCs w:val="18"/>
        </w:rPr>
        <w:t>,  v</w:t>
      </w:r>
      <w:proofErr w:type="gramEnd"/>
      <w:r w:rsidR="009330C2" w:rsidRPr="00501657">
        <w:rPr>
          <w:rFonts w:ascii="Verdana" w:hAnsi="Verdana"/>
          <w:szCs w:val="18"/>
        </w:rPr>
        <w:t>. 2, p. 278.</w:t>
      </w:r>
    </w:p>
  </w:footnote>
  <w:footnote w:id="40">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See the introduction to al-</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asibī’s</w:t>
      </w:r>
      <w:proofErr w:type="spellEnd"/>
      <w:r w:rsidR="009330C2" w:rsidRPr="00501657">
        <w:rPr>
          <w:rFonts w:ascii="Verdana" w:hAnsi="Verdana"/>
          <w:szCs w:val="18"/>
        </w:rPr>
        <w:t xml:space="preserve"> </w:t>
      </w:r>
      <w:proofErr w:type="spellStart"/>
      <w:r w:rsidR="009330C2" w:rsidRPr="00501657">
        <w:rPr>
          <w:rFonts w:ascii="Verdana" w:hAnsi="Verdana"/>
          <w:i/>
          <w:szCs w:val="18"/>
        </w:rPr>
        <w:t>Fahm</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Qur</w:t>
      </w:r>
      <w:r w:rsidR="009330C2" w:rsidRPr="00501657">
        <w:rPr>
          <w:rFonts w:ascii="Arial" w:hAnsi="Arial" w:cs="Arial"/>
          <w:i/>
          <w:szCs w:val="18"/>
        </w:rPr>
        <w:t>ʿ</w:t>
      </w:r>
      <w:r w:rsidR="009330C2" w:rsidRPr="00501657">
        <w:rPr>
          <w:rFonts w:ascii="Verdana" w:hAnsi="Verdana" w:cs="Verdana"/>
          <w:i/>
          <w:szCs w:val="18"/>
        </w:rPr>
        <w:t>ā</w:t>
      </w:r>
      <w:r w:rsidR="009330C2" w:rsidRPr="00501657">
        <w:rPr>
          <w:rFonts w:ascii="Verdana" w:hAnsi="Verdana"/>
          <w:i/>
          <w:szCs w:val="18"/>
        </w:rPr>
        <w:t>n</w:t>
      </w:r>
      <w:proofErr w:type="spellEnd"/>
      <w:r w:rsidR="009330C2" w:rsidRPr="00501657">
        <w:rPr>
          <w:rFonts w:ascii="Verdana" w:hAnsi="Verdana"/>
          <w:szCs w:val="18"/>
        </w:rPr>
        <w:t xml:space="preserve"> by </w:t>
      </w:r>
      <w:proofErr w:type="spellStart"/>
      <w:r w:rsidR="009330C2" w:rsidRPr="00501657">
        <w:rPr>
          <w:rFonts w:ascii="Arial" w:hAnsi="Arial" w:cs="Arial"/>
          <w:szCs w:val="18"/>
        </w:rPr>
        <w:t>Ḥ</w:t>
      </w:r>
      <w:r w:rsidR="009330C2" w:rsidRPr="00501657">
        <w:rPr>
          <w:rFonts w:ascii="Verdana" w:hAnsi="Verdana"/>
          <w:szCs w:val="18"/>
        </w:rPr>
        <w:t>usayn</w:t>
      </w:r>
      <w:proofErr w:type="spellEnd"/>
      <w:r w:rsidR="009330C2" w:rsidRPr="00501657">
        <w:rPr>
          <w:rFonts w:ascii="Verdana" w:hAnsi="Verdana"/>
          <w:szCs w:val="18"/>
        </w:rPr>
        <w:t xml:space="preserve"> al-</w:t>
      </w:r>
      <w:proofErr w:type="spellStart"/>
      <w:r w:rsidR="009330C2" w:rsidRPr="00501657">
        <w:rPr>
          <w:rFonts w:ascii="Verdana" w:hAnsi="Verdana"/>
          <w:szCs w:val="18"/>
        </w:rPr>
        <w:t>Quwatlī</w:t>
      </w:r>
      <w:proofErr w:type="spellEnd"/>
      <w:proofErr w:type="gramStart"/>
      <w:r w:rsidR="009330C2" w:rsidRPr="00501657">
        <w:rPr>
          <w:rFonts w:ascii="Verdana" w:hAnsi="Verdana"/>
          <w:szCs w:val="18"/>
        </w:rPr>
        <w:t>,  p</w:t>
      </w:r>
      <w:proofErr w:type="gramEnd"/>
      <w:r w:rsidR="009330C2" w:rsidRPr="00501657">
        <w:rPr>
          <w:rFonts w:ascii="Verdana" w:hAnsi="Verdana"/>
          <w:szCs w:val="18"/>
        </w:rPr>
        <w:t>. 44-46.</w:t>
      </w:r>
    </w:p>
  </w:footnote>
  <w:footnote w:id="41">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Al-</w:t>
      </w:r>
      <w:proofErr w:type="spellStart"/>
      <w:r w:rsidR="009330C2" w:rsidRPr="00501657">
        <w:rPr>
          <w:rFonts w:ascii="Verdana" w:hAnsi="Verdana"/>
          <w:szCs w:val="18"/>
        </w:rPr>
        <w:t>Baghdādī</w:t>
      </w:r>
      <w:proofErr w:type="spellEnd"/>
      <w:r w:rsidR="009330C2" w:rsidRPr="00501657">
        <w:rPr>
          <w:rFonts w:ascii="Verdana" w:hAnsi="Verdana"/>
          <w:szCs w:val="18"/>
        </w:rPr>
        <w:t xml:space="preserve">, </w:t>
      </w:r>
      <w:proofErr w:type="spellStart"/>
      <w:r w:rsidR="009330C2" w:rsidRPr="00501657">
        <w:rPr>
          <w:rFonts w:ascii="Verdana" w:hAnsi="Verdana"/>
          <w:szCs w:val="18"/>
        </w:rPr>
        <w:t>Tā</w:t>
      </w:r>
      <w:r w:rsidR="009330C2" w:rsidRPr="00501657">
        <w:rPr>
          <w:rFonts w:ascii="Arial" w:hAnsi="Arial" w:cs="Arial"/>
          <w:szCs w:val="18"/>
        </w:rPr>
        <w:t>ʿ</w:t>
      </w:r>
      <w:r w:rsidR="009330C2" w:rsidRPr="00501657">
        <w:rPr>
          <w:rFonts w:ascii="Verdana" w:hAnsi="Verdana"/>
          <w:szCs w:val="18"/>
        </w:rPr>
        <w:t>rikh</w:t>
      </w:r>
      <w:proofErr w:type="spellEnd"/>
      <w:r w:rsidR="009330C2" w:rsidRPr="00501657">
        <w:rPr>
          <w:rFonts w:ascii="Verdana" w:hAnsi="Verdana"/>
          <w:szCs w:val="18"/>
        </w:rPr>
        <w:t xml:space="preserve"> Baghdad, v. 8, p. 214.</w:t>
      </w:r>
    </w:p>
  </w:footnote>
  <w:footnote w:id="42">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Taymiyyah</w:t>
      </w:r>
      <w:proofErr w:type="spellEnd"/>
      <w:r w:rsidR="009330C2" w:rsidRPr="00501657">
        <w:rPr>
          <w:rFonts w:ascii="Verdana" w:hAnsi="Verdana"/>
          <w:szCs w:val="18"/>
        </w:rPr>
        <w:t xml:space="preserve"> wrote, “Imam </w:t>
      </w:r>
      <w:proofErr w:type="spellStart"/>
      <w:r w:rsidR="009330C2" w:rsidRPr="00501657">
        <w:rPr>
          <w:rFonts w:ascii="Verdana" w:hAnsi="Verdana"/>
          <w:szCs w:val="18"/>
        </w:rPr>
        <w:t>A</w:t>
      </w:r>
      <w:r w:rsidR="009330C2" w:rsidRPr="00501657">
        <w:rPr>
          <w:rFonts w:ascii="Arial" w:hAnsi="Arial" w:cs="Arial"/>
          <w:szCs w:val="18"/>
        </w:rPr>
        <w:t>ḥ</w:t>
      </w:r>
      <w:r w:rsidR="009330C2" w:rsidRPr="00501657">
        <w:rPr>
          <w:rFonts w:ascii="Verdana" w:hAnsi="Verdana"/>
          <w:szCs w:val="18"/>
        </w:rPr>
        <w:t>mad</w:t>
      </w:r>
      <w:proofErr w:type="spellEnd"/>
      <w:r w:rsidR="009330C2" w:rsidRPr="00501657">
        <w:rPr>
          <w:rFonts w:ascii="Verdana" w:hAnsi="Verdana"/>
          <w:szCs w:val="18"/>
        </w:rPr>
        <w:t xml:space="preserve"> would warn against the </w:t>
      </w:r>
      <w:proofErr w:type="spellStart"/>
      <w:r w:rsidR="009330C2" w:rsidRPr="00501657">
        <w:rPr>
          <w:rFonts w:ascii="Verdana" w:hAnsi="Verdana"/>
          <w:szCs w:val="18"/>
        </w:rPr>
        <w:t>Kullabītes</w:t>
      </w:r>
      <w:proofErr w:type="spellEnd"/>
      <w:r w:rsidR="009330C2" w:rsidRPr="00501657">
        <w:rPr>
          <w:rFonts w:ascii="Verdana" w:hAnsi="Verdana"/>
          <w:szCs w:val="18"/>
        </w:rPr>
        <w:t>, and he commanded the people to abandon al-</w:t>
      </w:r>
      <w:proofErr w:type="spellStart"/>
      <w:r w:rsidR="009330C2" w:rsidRPr="00501657">
        <w:rPr>
          <w:rFonts w:ascii="Arial" w:hAnsi="Arial" w:cs="Arial"/>
          <w:szCs w:val="18"/>
        </w:rPr>
        <w:t>Ḥ</w:t>
      </w:r>
      <w:r w:rsidR="009330C2" w:rsidRPr="00501657">
        <w:rPr>
          <w:rFonts w:ascii="Verdana" w:hAnsi="Verdana"/>
          <w:szCs w:val="18"/>
        </w:rPr>
        <w:t>ārith</w:t>
      </w:r>
      <w:proofErr w:type="spellEnd"/>
      <w:r w:rsidR="009330C2" w:rsidRPr="00501657">
        <w:rPr>
          <w:rFonts w:ascii="Verdana" w:hAnsi="Verdana"/>
          <w:szCs w:val="18"/>
        </w:rPr>
        <w:t xml:space="preserve"> al-</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asibī</w:t>
      </w:r>
      <w:proofErr w:type="spellEnd"/>
      <w:r w:rsidR="009330C2" w:rsidRPr="00501657">
        <w:rPr>
          <w:rFonts w:ascii="Verdana" w:hAnsi="Verdana"/>
          <w:szCs w:val="18"/>
        </w:rPr>
        <w:t xml:space="preserve"> because he was one of them;” </w:t>
      </w:r>
      <w:proofErr w:type="spellStart"/>
      <w:r w:rsidR="009330C2" w:rsidRPr="00501657">
        <w:rPr>
          <w:rFonts w:ascii="Verdana" w:hAnsi="Verdana"/>
          <w:i/>
          <w:szCs w:val="18"/>
        </w:rPr>
        <w:t>Majmū</w:t>
      </w:r>
      <w:r w:rsidR="009330C2" w:rsidRPr="00501657">
        <w:rPr>
          <w:rFonts w:ascii="Arial" w:hAnsi="Arial" w:cs="Arial"/>
          <w:i/>
          <w:szCs w:val="18"/>
        </w:rPr>
        <w:t>ʿ</w:t>
      </w:r>
      <w:proofErr w:type="spellEnd"/>
      <w:r w:rsidR="009330C2" w:rsidRPr="00501657">
        <w:rPr>
          <w:rFonts w:ascii="Verdana" w:hAnsi="Verdana"/>
          <w:i/>
          <w:szCs w:val="18"/>
        </w:rPr>
        <w:t xml:space="preserve"> </w:t>
      </w:r>
      <w:proofErr w:type="spellStart"/>
      <w:proofErr w:type="gramStart"/>
      <w:r w:rsidR="009330C2" w:rsidRPr="00501657">
        <w:rPr>
          <w:rFonts w:ascii="Verdana" w:hAnsi="Verdana"/>
          <w:i/>
          <w:szCs w:val="18"/>
        </w:rPr>
        <w:t>Fat</w:t>
      </w:r>
      <w:r w:rsidR="009330C2" w:rsidRPr="00501657">
        <w:rPr>
          <w:rFonts w:ascii="Verdana" w:hAnsi="Verdana" w:cs="Verdana"/>
          <w:i/>
          <w:szCs w:val="18"/>
        </w:rPr>
        <w:t>ā</w:t>
      </w:r>
      <w:r w:rsidR="009330C2" w:rsidRPr="00501657">
        <w:rPr>
          <w:rFonts w:ascii="Verdana" w:hAnsi="Verdana"/>
          <w:i/>
          <w:szCs w:val="18"/>
        </w:rPr>
        <w:t>w</w:t>
      </w:r>
      <w:r w:rsidR="009330C2" w:rsidRPr="00501657">
        <w:rPr>
          <w:rFonts w:ascii="Verdana" w:hAnsi="Verdana" w:cs="Verdana"/>
          <w:i/>
          <w:szCs w:val="18"/>
        </w:rPr>
        <w:t>ā</w:t>
      </w:r>
      <w:proofErr w:type="spellEnd"/>
      <w:r w:rsidR="009330C2" w:rsidRPr="00501657">
        <w:rPr>
          <w:rFonts w:ascii="Verdana" w:hAnsi="Verdana"/>
          <w:szCs w:val="18"/>
        </w:rPr>
        <w:t xml:space="preserve">  v</w:t>
      </w:r>
      <w:proofErr w:type="gramEnd"/>
      <w:r w:rsidR="009330C2" w:rsidRPr="00501657">
        <w:rPr>
          <w:rFonts w:ascii="Verdana" w:hAnsi="Verdana"/>
          <w:szCs w:val="18"/>
        </w:rPr>
        <w:t xml:space="preserve">. 5, p. 533. He also wrote, regarding the principle first posited by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Kullāb</w:t>
      </w:r>
      <w:proofErr w:type="spellEnd"/>
      <w:r w:rsidR="009330C2" w:rsidRPr="00501657">
        <w:rPr>
          <w:rFonts w:ascii="Verdana" w:hAnsi="Verdana"/>
          <w:szCs w:val="18"/>
        </w:rPr>
        <w:t xml:space="preserve"> that God’s attributes are not related to His will, “And it was this principle that Imam </w:t>
      </w:r>
      <w:proofErr w:type="spellStart"/>
      <w:r w:rsidR="009330C2" w:rsidRPr="00501657">
        <w:rPr>
          <w:rFonts w:ascii="Verdana" w:hAnsi="Verdana"/>
          <w:szCs w:val="18"/>
        </w:rPr>
        <w:t>A</w:t>
      </w:r>
      <w:r w:rsidR="009330C2" w:rsidRPr="00501657">
        <w:rPr>
          <w:rFonts w:ascii="Arial" w:hAnsi="Arial" w:cs="Arial"/>
          <w:szCs w:val="18"/>
        </w:rPr>
        <w:t>ḥ</w:t>
      </w:r>
      <w:r w:rsidR="009330C2" w:rsidRPr="00501657">
        <w:rPr>
          <w:rFonts w:ascii="Verdana" w:hAnsi="Verdana"/>
          <w:szCs w:val="18"/>
        </w:rPr>
        <w:t>mad</w:t>
      </w:r>
      <w:proofErr w:type="spellEnd"/>
      <w:r w:rsidR="009330C2" w:rsidRPr="00501657">
        <w:rPr>
          <w:rFonts w:ascii="Verdana" w:hAnsi="Verdana"/>
          <w:szCs w:val="18"/>
        </w:rPr>
        <w:t xml:space="preserve"> criticized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Kullāb</w:t>
      </w:r>
      <w:proofErr w:type="spellEnd"/>
      <w:r w:rsidR="009330C2" w:rsidRPr="00501657">
        <w:rPr>
          <w:rFonts w:ascii="Verdana" w:hAnsi="Verdana"/>
          <w:szCs w:val="18"/>
        </w:rPr>
        <w:t xml:space="preserve"> and his companions over, even al-</w:t>
      </w:r>
      <w:proofErr w:type="spellStart"/>
      <w:r w:rsidR="009330C2" w:rsidRPr="00501657">
        <w:rPr>
          <w:rFonts w:ascii="Arial" w:hAnsi="Arial" w:cs="Arial"/>
          <w:szCs w:val="18"/>
        </w:rPr>
        <w:t>Ḥ</w:t>
      </w:r>
      <w:r w:rsidR="009330C2" w:rsidRPr="00501657">
        <w:rPr>
          <w:rFonts w:ascii="Verdana" w:hAnsi="Verdana"/>
          <w:szCs w:val="18"/>
        </w:rPr>
        <w:t>ārith</w:t>
      </w:r>
      <w:proofErr w:type="spellEnd"/>
      <w:r w:rsidR="009330C2" w:rsidRPr="00501657">
        <w:rPr>
          <w:rFonts w:ascii="Verdana" w:hAnsi="Verdana"/>
          <w:szCs w:val="18"/>
        </w:rPr>
        <w:t xml:space="preserve"> al-</w:t>
      </w:r>
      <w:proofErr w:type="spellStart"/>
      <w:r w:rsidR="009330C2" w:rsidRPr="00501657">
        <w:rPr>
          <w:rFonts w:ascii="Verdana" w:hAnsi="Verdana"/>
          <w:szCs w:val="18"/>
        </w:rPr>
        <w:t>Mu</w:t>
      </w:r>
      <w:r w:rsidR="009330C2" w:rsidRPr="00501657">
        <w:rPr>
          <w:rFonts w:ascii="Arial" w:hAnsi="Arial" w:cs="Arial"/>
          <w:szCs w:val="18"/>
        </w:rPr>
        <w:t>ḥ</w:t>
      </w:r>
      <w:r w:rsidR="009330C2" w:rsidRPr="00501657">
        <w:rPr>
          <w:rFonts w:ascii="Verdana" w:hAnsi="Verdana"/>
          <w:szCs w:val="18"/>
        </w:rPr>
        <w:t>āsibī</w:t>
      </w:r>
      <w:proofErr w:type="spellEnd"/>
      <w:r w:rsidR="009330C2" w:rsidRPr="00501657">
        <w:rPr>
          <w:rFonts w:ascii="Verdana" w:hAnsi="Verdana"/>
          <w:szCs w:val="18"/>
        </w:rPr>
        <w:t xml:space="preserve">, despite the noble stature that he had. And </w:t>
      </w:r>
      <w:proofErr w:type="spellStart"/>
      <w:r w:rsidR="009330C2" w:rsidRPr="00501657">
        <w:rPr>
          <w:rFonts w:ascii="Verdana" w:hAnsi="Verdana"/>
          <w:szCs w:val="18"/>
        </w:rPr>
        <w:t>A</w:t>
      </w:r>
      <w:r w:rsidR="009330C2" w:rsidRPr="00501657">
        <w:rPr>
          <w:rFonts w:ascii="Arial" w:hAnsi="Arial" w:cs="Arial"/>
          <w:szCs w:val="18"/>
        </w:rPr>
        <w:t>ḥ</w:t>
      </w:r>
      <w:r w:rsidR="009330C2" w:rsidRPr="00501657">
        <w:rPr>
          <w:rFonts w:ascii="Verdana" w:hAnsi="Verdana"/>
          <w:szCs w:val="18"/>
        </w:rPr>
        <w:t>mad</w:t>
      </w:r>
      <w:proofErr w:type="spellEnd"/>
      <w:r w:rsidR="009330C2" w:rsidRPr="00501657">
        <w:rPr>
          <w:rFonts w:ascii="Verdana" w:hAnsi="Verdana"/>
          <w:szCs w:val="18"/>
        </w:rPr>
        <w:t xml:space="preserve"> ordered that he be boycotted … and he said, ‘Beware of al-</w:t>
      </w:r>
      <w:proofErr w:type="spellStart"/>
      <w:r w:rsidR="009330C2" w:rsidRPr="00501657">
        <w:rPr>
          <w:rFonts w:ascii="Arial" w:hAnsi="Arial" w:cs="Arial"/>
          <w:szCs w:val="18"/>
        </w:rPr>
        <w:t>Ḥ</w:t>
      </w:r>
      <w:r w:rsidR="009330C2" w:rsidRPr="00501657">
        <w:rPr>
          <w:rFonts w:ascii="Verdana" w:hAnsi="Verdana"/>
          <w:szCs w:val="18"/>
        </w:rPr>
        <w:t>ārith</w:t>
      </w:r>
      <w:proofErr w:type="spellEnd"/>
      <w:r w:rsidR="009330C2" w:rsidRPr="00501657">
        <w:rPr>
          <w:rFonts w:ascii="Verdana" w:hAnsi="Verdana"/>
          <w:szCs w:val="18"/>
        </w:rPr>
        <w:t>! All problems come from al-</w:t>
      </w:r>
      <w:proofErr w:type="spellStart"/>
      <w:r w:rsidR="009330C2" w:rsidRPr="00501657">
        <w:rPr>
          <w:rFonts w:ascii="Arial" w:hAnsi="Arial" w:cs="Arial"/>
          <w:szCs w:val="18"/>
        </w:rPr>
        <w:t>Ḥ</w:t>
      </w:r>
      <w:r w:rsidR="009330C2" w:rsidRPr="00501657">
        <w:rPr>
          <w:rFonts w:ascii="Verdana" w:hAnsi="Verdana"/>
          <w:szCs w:val="18"/>
        </w:rPr>
        <w:t>ārith</w:t>
      </w:r>
      <w:proofErr w:type="spellEnd"/>
      <w:r w:rsidR="009330C2" w:rsidRPr="00501657">
        <w:rPr>
          <w:rFonts w:ascii="Verdana" w:hAnsi="Verdana"/>
          <w:szCs w:val="18"/>
        </w:rPr>
        <w:t>!’ So al-</w:t>
      </w:r>
      <w:proofErr w:type="spellStart"/>
      <w:r w:rsidR="009330C2" w:rsidRPr="00501657">
        <w:rPr>
          <w:rFonts w:ascii="Arial" w:hAnsi="Arial" w:cs="Arial"/>
          <w:szCs w:val="18"/>
        </w:rPr>
        <w:t>Ḥ</w:t>
      </w:r>
      <w:r w:rsidR="009330C2" w:rsidRPr="00501657">
        <w:rPr>
          <w:rFonts w:ascii="Verdana" w:hAnsi="Verdana"/>
          <w:szCs w:val="18"/>
        </w:rPr>
        <w:t>ārith</w:t>
      </w:r>
      <w:proofErr w:type="spellEnd"/>
      <w:r w:rsidR="009330C2" w:rsidRPr="00501657">
        <w:rPr>
          <w:rFonts w:ascii="Verdana" w:hAnsi="Verdana"/>
          <w:szCs w:val="18"/>
        </w:rPr>
        <w:t xml:space="preserve"> died and only a few people prayed over him, despite the fact that what he possessed of knowledge and religion surpassed most of those who followed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Kullāb</w:t>
      </w:r>
      <w:proofErr w:type="spellEnd"/>
      <w:r w:rsidR="009330C2" w:rsidRPr="00501657">
        <w:rPr>
          <w:rFonts w:ascii="Verdana" w:hAnsi="Verdana"/>
          <w:szCs w:val="18"/>
        </w:rPr>
        <w:t xml:space="preserve"> in this principle. And it is also said that al-</w:t>
      </w:r>
      <w:proofErr w:type="spellStart"/>
      <w:r w:rsidR="009330C2" w:rsidRPr="00501657">
        <w:rPr>
          <w:rFonts w:ascii="Arial" w:hAnsi="Arial" w:cs="Arial"/>
          <w:szCs w:val="18"/>
        </w:rPr>
        <w:t>Ḥ</w:t>
      </w:r>
      <w:r w:rsidR="009330C2" w:rsidRPr="00501657">
        <w:rPr>
          <w:rFonts w:ascii="Verdana" w:hAnsi="Verdana"/>
          <w:szCs w:val="18"/>
        </w:rPr>
        <w:t>ārith</w:t>
      </w:r>
      <w:proofErr w:type="spellEnd"/>
      <w:r w:rsidR="009330C2" w:rsidRPr="00501657">
        <w:rPr>
          <w:rFonts w:ascii="Verdana" w:hAnsi="Verdana"/>
          <w:szCs w:val="18"/>
        </w:rPr>
        <w:t xml:space="preserve"> recanted from that and believed that God speaks with a sound…” </w:t>
      </w:r>
      <w:proofErr w:type="spellStart"/>
      <w:r w:rsidR="009330C2" w:rsidRPr="00501657">
        <w:rPr>
          <w:rFonts w:ascii="Verdana" w:hAnsi="Verdana"/>
          <w:i/>
          <w:szCs w:val="18"/>
        </w:rPr>
        <w:t>Majmū</w:t>
      </w:r>
      <w:r w:rsidR="009330C2" w:rsidRPr="00501657">
        <w:rPr>
          <w:rFonts w:ascii="Arial" w:hAnsi="Arial" w:cs="Arial"/>
          <w:i/>
          <w:szCs w:val="18"/>
        </w:rPr>
        <w:t>ʿ</w:t>
      </w:r>
      <w:proofErr w:type="spellEnd"/>
      <w:r w:rsidR="009330C2" w:rsidRPr="00501657">
        <w:rPr>
          <w:rFonts w:ascii="Verdana" w:hAnsi="Verdana"/>
          <w:i/>
          <w:szCs w:val="18"/>
        </w:rPr>
        <w:t xml:space="preserve"> </w:t>
      </w:r>
      <w:proofErr w:type="spellStart"/>
      <w:proofErr w:type="gramStart"/>
      <w:r w:rsidR="009330C2" w:rsidRPr="00501657">
        <w:rPr>
          <w:rFonts w:ascii="Verdana" w:hAnsi="Verdana"/>
          <w:i/>
          <w:szCs w:val="18"/>
        </w:rPr>
        <w:t>Fat</w:t>
      </w:r>
      <w:r w:rsidR="009330C2" w:rsidRPr="00501657">
        <w:rPr>
          <w:rFonts w:ascii="Verdana" w:hAnsi="Verdana" w:cs="Verdana"/>
          <w:i/>
          <w:szCs w:val="18"/>
        </w:rPr>
        <w:t>ā</w:t>
      </w:r>
      <w:r w:rsidR="009330C2" w:rsidRPr="00501657">
        <w:rPr>
          <w:rFonts w:ascii="Verdana" w:hAnsi="Verdana"/>
          <w:i/>
          <w:szCs w:val="18"/>
        </w:rPr>
        <w:t>w</w:t>
      </w:r>
      <w:r w:rsidR="009330C2" w:rsidRPr="00501657">
        <w:rPr>
          <w:rFonts w:ascii="Verdana" w:hAnsi="Verdana" w:cs="Verdana"/>
          <w:i/>
          <w:szCs w:val="18"/>
        </w:rPr>
        <w:t>ā</w:t>
      </w:r>
      <w:proofErr w:type="spellEnd"/>
      <w:r w:rsidR="009330C2" w:rsidRPr="00501657">
        <w:rPr>
          <w:rFonts w:ascii="Verdana" w:hAnsi="Verdana"/>
          <w:i/>
          <w:szCs w:val="18"/>
        </w:rPr>
        <w:t xml:space="preserve"> </w:t>
      </w:r>
      <w:r w:rsidR="009330C2" w:rsidRPr="00501657">
        <w:rPr>
          <w:rFonts w:ascii="Verdana" w:hAnsi="Verdana"/>
          <w:szCs w:val="18"/>
        </w:rPr>
        <w:t xml:space="preserve"> v</w:t>
      </w:r>
      <w:proofErr w:type="gramEnd"/>
      <w:r w:rsidR="009330C2" w:rsidRPr="00501657">
        <w:rPr>
          <w:rFonts w:ascii="Verdana" w:hAnsi="Verdana"/>
          <w:szCs w:val="18"/>
        </w:rPr>
        <w:t xml:space="preserve">. 12, p. 95. See also </w:t>
      </w:r>
      <w:proofErr w:type="gramStart"/>
      <w:r w:rsidR="009330C2" w:rsidRPr="00501657">
        <w:rPr>
          <w:rFonts w:ascii="Verdana" w:hAnsi="Verdana"/>
          <w:i/>
          <w:szCs w:val="18"/>
        </w:rPr>
        <w:t>ibid.</w:t>
      </w:r>
      <w:r w:rsidR="009330C2" w:rsidRPr="00501657">
        <w:rPr>
          <w:rFonts w:ascii="Verdana" w:hAnsi="Verdana"/>
          <w:szCs w:val="18"/>
        </w:rPr>
        <w:t>,</w:t>
      </w:r>
      <w:proofErr w:type="gramEnd"/>
      <w:r w:rsidR="009330C2" w:rsidRPr="00501657">
        <w:rPr>
          <w:rFonts w:ascii="Verdana" w:hAnsi="Verdana"/>
          <w:szCs w:val="18"/>
        </w:rPr>
        <w:t xml:space="preserve"> v. 7, p. 429, and v.8, p. 497.</w:t>
      </w:r>
    </w:p>
  </w:footnote>
  <w:footnote w:id="43">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Al-</w:t>
      </w:r>
      <w:proofErr w:type="spellStart"/>
      <w:r w:rsidR="009330C2" w:rsidRPr="00501657">
        <w:rPr>
          <w:rFonts w:ascii="Verdana" w:hAnsi="Verdana"/>
          <w:szCs w:val="18"/>
        </w:rPr>
        <w:t>Dhahabī</w:t>
      </w:r>
      <w:proofErr w:type="spellEnd"/>
      <w:r w:rsidR="009330C2" w:rsidRPr="00501657">
        <w:rPr>
          <w:rFonts w:ascii="Verdana" w:hAnsi="Verdana"/>
          <w:szCs w:val="18"/>
        </w:rPr>
        <w:t xml:space="preserve">, </w:t>
      </w:r>
      <w:proofErr w:type="spellStart"/>
      <w:r w:rsidR="009330C2" w:rsidRPr="00501657">
        <w:rPr>
          <w:rFonts w:ascii="Verdana" w:hAnsi="Verdana"/>
          <w:i/>
          <w:szCs w:val="18"/>
        </w:rPr>
        <w:t>Siyar</w:t>
      </w:r>
      <w:proofErr w:type="spellEnd"/>
      <w:r w:rsidR="009330C2" w:rsidRPr="00501657">
        <w:rPr>
          <w:rFonts w:ascii="Verdana" w:hAnsi="Verdana"/>
          <w:szCs w:val="18"/>
        </w:rPr>
        <w:t>, v. 12, p. 111.</w:t>
      </w:r>
    </w:p>
  </w:footnote>
  <w:footnote w:id="44">
    <w:p w:rsidR="009330C2" w:rsidRPr="00501657" w:rsidRDefault="00704E7C" w:rsidP="009330C2">
      <w:pPr>
        <w:pStyle w:val="FootnoteText1"/>
        <w:spacing w:before="0" w:line="216" w:lineRule="auto"/>
        <w:ind w:left="347" w:hangingChars="193" w:hanging="347"/>
        <w:rPr>
          <w:rFonts w:ascii="Verdana" w:hAnsi="Verdana"/>
          <w:szCs w:val="18"/>
        </w:rPr>
      </w:pPr>
      <w:proofErr w:type="gramStart"/>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Arial" w:hAnsi="Arial" w:cs="Arial"/>
          <w:szCs w:val="18"/>
        </w:rPr>
        <w:t>Ḥ</w:t>
      </w:r>
      <w:r w:rsidR="009330C2" w:rsidRPr="00501657">
        <w:rPr>
          <w:rFonts w:ascii="Verdana" w:hAnsi="Verdana"/>
          <w:szCs w:val="18"/>
        </w:rPr>
        <w:t>ajr</w:t>
      </w:r>
      <w:proofErr w:type="spellEnd"/>
      <w:r w:rsidR="009330C2" w:rsidRPr="00501657">
        <w:rPr>
          <w:rFonts w:ascii="Verdana" w:hAnsi="Verdana"/>
          <w:szCs w:val="18"/>
        </w:rPr>
        <w:t xml:space="preserve">, </w:t>
      </w:r>
      <w:proofErr w:type="spellStart"/>
      <w:r w:rsidR="009330C2" w:rsidRPr="00501657">
        <w:rPr>
          <w:rFonts w:ascii="Verdana" w:hAnsi="Verdana"/>
          <w:i/>
          <w:szCs w:val="18"/>
        </w:rPr>
        <w:t>Tahdhīb</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Tahdhīb</w:t>
      </w:r>
      <w:proofErr w:type="spellEnd"/>
      <w:r w:rsidR="009330C2" w:rsidRPr="00501657">
        <w:rPr>
          <w:rFonts w:ascii="Verdana" w:hAnsi="Verdana"/>
          <w:szCs w:val="18"/>
        </w:rPr>
        <w:t>, v. 1, p. 326.</w:t>
      </w:r>
      <w:proofErr w:type="gramEnd"/>
      <w:r w:rsidR="009330C2" w:rsidRPr="00501657">
        <w:rPr>
          <w:rFonts w:ascii="Verdana" w:hAnsi="Verdana"/>
          <w:szCs w:val="18"/>
        </w:rPr>
        <w:t xml:space="preserve"> It should be noted that some modern authors explains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Arial" w:hAnsi="Arial" w:cs="Arial"/>
          <w:szCs w:val="18"/>
        </w:rPr>
        <w:t>Ḥ</w:t>
      </w:r>
      <w:r w:rsidR="009330C2" w:rsidRPr="00501657">
        <w:rPr>
          <w:rFonts w:ascii="Verdana" w:hAnsi="Verdana"/>
          <w:szCs w:val="18"/>
        </w:rPr>
        <w:t>anbal’s</w:t>
      </w:r>
      <w:proofErr w:type="spellEnd"/>
      <w:r w:rsidR="009330C2" w:rsidRPr="00501657">
        <w:rPr>
          <w:rFonts w:ascii="Verdana" w:hAnsi="Verdana"/>
          <w:szCs w:val="18"/>
        </w:rPr>
        <w:t xml:space="preserve"> response as blind </w:t>
      </w:r>
      <w:proofErr w:type="spellStart"/>
      <w:r w:rsidR="009330C2" w:rsidRPr="00501657">
        <w:rPr>
          <w:rFonts w:ascii="Verdana" w:hAnsi="Verdana"/>
          <w:i/>
          <w:iCs/>
          <w:szCs w:val="18"/>
        </w:rPr>
        <w:t>Ahl</w:t>
      </w:r>
      <w:proofErr w:type="spellEnd"/>
      <w:r w:rsidR="009330C2" w:rsidRPr="00501657">
        <w:rPr>
          <w:rFonts w:ascii="Verdana" w:hAnsi="Verdana"/>
          <w:i/>
          <w:iCs/>
          <w:szCs w:val="18"/>
        </w:rPr>
        <w:t xml:space="preserve"> al-</w:t>
      </w:r>
      <w:proofErr w:type="spellStart"/>
      <w:r w:rsidR="009330C2" w:rsidRPr="00501657">
        <w:rPr>
          <w:rFonts w:ascii="Arial" w:hAnsi="Arial" w:cs="Arial"/>
          <w:i/>
          <w:iCs/>
          <w:szCs w:val="18"/>
        </w:rPr>
        <w:t>Ḥ</w:t>
      </w:r>
      <w:r w:rsidR="009330C2" w:rsidRPr="00501657">
        <w:rPr>
          <w:rFonts w:ascii="Verdana" w:hAnsi="Verdana"/>
          <w:i/>
          <w:iCs/>
          <w:szCs w:val="18"/>
        </w:rPr>
        <w:t>adīth</w:t>
      </w:r>
      <w:proofErr w:type="spellEnd"/>
      <w:r w:rsidR="009330C2" w:rsidRPr="00501657">
        <w:rPr>
          <w:rFonts w:ascii="Verdana" w:hAnsi="Verdana"/>
          <w:szCs w:val="18"/>
        </w:rPr>
        <w:t xml:space="preserve"> </w:t>
      </w:r>
      <w:proofErr w:type="spellStart"/>
      <w:r w:rsidR="009330C2" w:rsidRPr="00501657">
        <w:rPr>
          <w:rFonts w:ascii="Verdana" w:hAnsi="Verdana"/>
          <w:szCs w:val="18"/>
        </w:rPr>
        <w:t>reactionism</w:t>
      </w:r>
      <w:proofErr w:type="spellEnd"/>
      <w:r w:rsidR="009330C2" w:rsidRPr="00501657">
        <w:rPr>
          <w:rFonts w:ascii="Verdana" w:hAnsi="Verdana"/>
          <w:szCs w:val="18"/>
        </w:rPr>
        <w:t xml:space="preserve"> from someone who forbade recourse to theological speculation even in the defense of </w:t>
      </w:r>
      <w:proofErr w:type="spellStart"/>
      <w:r w:rsidR="009330C2" w:rsidRPr="00501657">
        <w:rPr>
          <w:rFonts w:ascii="Verdana" w:hAnsi="Verdana"/>
          <w:szCs w:val="18"/>
        </w:rPr>
        <w:t>Sunnī</w:t>
      </w:r>
      <w:proofErr w:type="spellEnd"/>
      <w:r w:rsidR="009330C2" w:rsidRPr="00501657">
        <w:rPr>
          <w:rFonts w:ascii="Verdana" w:hAnsi="Verdana"/>
          <w:szCs w:val="18"/>
        </w:rPr>
        <w:t xml:space="preserve"> doctrines. See: </w:t>
      </w:r>
      <w:proofErr w:type="spellStart"/>
      <w:r w:rsidR="009330C2" w:rsidRPr="00501657">
        <w:rPr>
          <w:rFonts w:ascii="Verdana" w:hAnsi="Verdana"/>
          <w:szCs w:val="18"/>
        </w:rPr>
        <w:t>Massignon</w:t>
      </w:r>
      <w:proofErr w:type="spellEnd"/>
      <w:r w:rsidR="009330C2" w:rsidRPr="00501657">
        <w:rPr>
          <w:rFonts w:ascii="Verdana" w:hAnsi="Verdana"/>
          <w:szCs w:val="18"/>
        </w:rPr>
        <w:t xml:space="preserve">, </w:t>
      </w:r>
      <w:r w:rsidR="009330C2" w:rsidRPr="00501657">
        <w:rPr>
          <w:rFonts w:ascii="Verdana" w:hAnsi="Verdana"/>
          <w:i/>
          <w:szCs w:val="18"/>
        </w:rPr>
        <w:t>Essay</w:t>
      </w:r>
      <w:r w:rsidR="009330C2" w:rsidRPr="00501657">
        <w:rPr>
          <w:rFonts w:ascii="Verdana" w:hAnsi="Verdana"/>
          <w:szCs w:val="18"/>
        </w:rPr>
        <w:t xml:space="preserve">, p. 161; Van </w:t>
      </w:r>
      <w:proofErr w:type="spellStart"/>
      <w:r w:rsidR="009330C2" w:rsidRPr="00501657">
        <w:rPr>
          <w:rFonts w:ascii="Verdana" w:hAnsi="Verdana"/>
          <w:szCs w:val="18"/>
        </w:rPr>
        <w:t>Ess</w:t>
      </w:r>
      <w:proofErr w:type="spellEnd"/>
      <w:r w:rsidR="009330C2" w:rsidRPr="00501657">
        <w:rPr>
          <w:rFonts w:ascii="Verdana" w:hAnsi="Verdana"/>
          <w:szCs w:val="18"/>
        </w:rPr>
        <w:t xml:space="preserve">, </w:t>
      </w:r>
      <w:r w:rsidR="009330C2" w:rsidRPr="00501657">
        <w:rPr>
          <w:rFonts w:ascii="Verdana" w:hAnsi="Verdana"/>
          <w:i/>
          <w:szCs w:val="18"/>
        </w:rPr>
        <w:t xml:space="preserve">Die </w:t>
      </w:r>
      <w:proofErr w:type="spellStart"/>
      <w:r w:rsidR="009330C2" w:rsidRPr="00501657">
        <w:rPr>
          <w:rFonts w:ascii="Verdana" w:hAnsi="Verdana"/>
          <w:i/>
          <w:szCs w:val="18"/>
        </w:rPr>
        <w:t>Gedankenwelt</w:t>
      </w:r>
      <w:proofErr w:type="spellEnd"/>
      <w:r w:rsidR="009330C2" w:rsidRPr="00501657">
        <w:rPr>
          <w:rFonts w:ascii="Verdana" w:hAnsi="Verdana"/>
          <w:i/>
          <w:szCs w:val="18"/>
        </w:rPr>
        <w:t xml:space="preserve"> des </w:t>
      </w:r>
      <w:proofErr w:type="spellStart"/>
      <w:r w:rsidR="009330C2" w:rsidRPr="00501657">
        <w:rPr>
          <w:rFonts w:ascii="Arial" w:hAnsi="Arial" w:cs="Arial"/>
          <w:i/>
          <w:szCs w:val="18"/>
        </w:rPr>
        <w:t>Ḥ</w:t>
      </w:r>
      <w:r w:rsidR="009330C2" w:rsidRPr="00501657">
        <w:rPr>
          <w:rFonts w:ascii="Verdana" w:hAnsi="Verdana"/>
          <w:i/>
          <w:szCs w:val="18"/>
        </w:rPr>
        <w:t>ārit</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Mu</w:t>
      </w:r>
      <w:r w:rsidR="009330C2" w:rsidRPr="00501657">
        <w:rPr>
          <w:rFonts w:ascii="Arial" w:hAnsi="Arial" w:cs="Arial"/>
          <w:i/>
          <w:szCs w:val="18"/>
        </w:rPr>
        <w:t>ḥ</w:t>
      </w:r>
      <w:r w:rsidR="009330C2" w:rsidRPr="00501657">
        <w:rPr>
          <w:rFonts w:ascii="Verdana" w:hAnsi="Verdana"/>
          <w:i/>
          <w:szCs w:val="18"/>
        </w:rPr>
        <w:t>āsibī</w:t>
      </w:r>
      <w:proofErr w:type="spellEnd"/>
      <w:r w:rsidR="009330C2" w:rsidRPr="00501657">
        <w:rPr>
          <w:rFonts w:ascii="Verdana" w:hAnsi="Verdana"/>
          <w:szCs w:val="18"/>
        </w:rPr>
        <w:t>, p.9-10</w:t>
      </w:r>
      <w:proofErr w:type="gramStart"/>
      <w:r w:rsidR="009330C2" w:rsidRPr="00501657">
        <w:rPr>
          <w:rFonts w:ascii="Verdana" w:hAnsi="Verdana"/>
          <w:szCs w:val="18"/>
        </w:rPr>
        <w:t>;  Smith</w:t>
      </w:r>
      <w:proofErr w:type="gramEnd"/>
      <w:r w:rsidR="009330C2" w:rsidRPr="00501657">
        <w:rPr>
          <w:rFonts w:ascii="Verdana" w:hAnsi="Verdana"/>
          <w:szCs w:val="18"/>
        </w:rPr>
        <w:t xml:space="preserve">, </w:t>
      </w:r>
      <w:r w:rsidR="009330C2" w:rsidRPr="00501657">
        <w:rPr>
          <w:rFonts w:ascii="Verdana" w:hAnsi="Verdana"/>
          <w:i/>
          <w:szCs w:val="18"/>
        </w:rPr>
        <w:t>al-</w:t>
      </w:r>
      <w:proofErr w:type="spellStart"/>
      <w:r w:rsidR="009330C2" w:rsidRPr="00501657">
        <w:rPr>
          <w:rFonts w:ascii="Verdana" w:hAnsi="Verdana"/>
          <w:i/>
          <w:szCs w:val="18"/>
        </w:rPr>
        <w:t>Mu</w:t>
      </w:r>
      <w:r w:rsidR="009330C2" w:rsidRPr="00501657">
        <w:rPr>
          <w:rFonts w:ascii="Arial" w:hAnsi="Arial" w:cs="Arial"/>
          <w:i/>
          <w:szCs w:val="18"/>
        </w:rPr>
        <w:t>ḥ</w:t>
      </w:r>
      <w:r w:rsidR="009330C2" w:rsidRPr="00501657">
        <w:rPr>
          <w:rFonts w:ascii="Verdana" w:hAnsi="Verdana"/>
          <w:i/>
          <w:szCs w:val="18"/>
        </w:rPr>
        <w:t>asibī</w:t>
      </w:r>
      <w:proofErr w:type="spellEnd"/>
      <w:r w:rsidR="009330C2" w:rsidRPr="00501657">
        <w:rPr>
          <w:rFonts w:ascii="Verdana" w:hAnsi="Verdana"/>
          <w:szCs w:val="18"/>
        </w:rPr>
        <w:t>, p. 13-15.</w:t>
      </w:r>
    </w:p>
  </w:footnote>
  <w:footnote w:id="45">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Al-</w:t>
      </w:r>
      <w:proofErr w:type="spellStart"/>
      <w:r w:rsidR="009330C2" w:rsidRPr="00501657">
        <w:rPr>
          <w:rFonts w:ascii="Verdana" w:hAnsi="Verdana"/>
          <w:szCs w:val="18"/>
        </w:rPr>
        <w:t>Baghdādī</w:t>
      </w:r>
      <w:proofErr w:type="spellEnd"/>
      <w:r w:rsidR="009330C2" w:rsidRPr="00501657">
        <w:rPr>
          <w:rFonts w:ascii="Verdana" w:hAnsi="Verdana"/>
          <w:szCs w:val="18"/>
        </w:rPr>
        <w:t xml:space="preserve">, </w:t>
      </w:r>
      <w:proofErr w:type="spellStart"/>
      <w:r w:rsidR="009330C2" w:rsidRPr="00501657">
        <w:rPr>
          <w:rFonts w:ascii="Verdana" w:hAnsi="Verdana"/>
          <w:i/>
          <w:szCs w:val="18"/>
        </w:rPr>
        <w:t>Tā</w:t>
      </w:r>
      <w:r w:rsidR="009330C2" w:rsidRPr="00501657">
        <w:rPr>
          <w:rFonts w:ascii="Arial" w:hAnsi="Arial" w:cs="Arial"/>
          <w:i/>
          <w:szCs w:val="18"/>
        </w:rPr>
        <w:t>ʾ</w:t>
      </w:r>
      <w:r w:rsidR="009330C2" w:rsidRPr="00501657">
        <w:rPr>
          <w:rFonts w:ascii="Verdana" w:hAnsi="Verdana"/>
          <w:i/>
          <w:szCs w:val="18"/>
        </w:rPr>
        <w:t>r</w:t>
      </w:r>
      <w:r w:rsidR="009330C2" w:rsidRPr="00501657">
        <w:rPr>
          <w:rFonts w:ascii="Verdana" w:hAnsi="Verdana" w:cs="Verdana"/>
          <w:i/>
          <w:szCs w:val="18"/>
        </w:rPr>
        <w:t>ī</w:t>
      </w:r>
      <w:r w:rsidR="009330C2" w:rsidRPr="00501657">
        <w:rPr>
          <w:rFonts w:ascii="Verdana" w:hAnsi="Verdana"/>
          <w:i/>
          <w:szCs w:val="18"/>
        </w:rPr>
        <w:t>kh</w:t>
      </w:r>
      <w:proofErr w:type="spellEnd"/>
      <w:r w:rsidR="009330C2" w:rsidRPr="00501657">
        <w:rPr>
          <w:rFonts w:ascii="Verdana" w:hAnsi="Verdana"/>
          <w:i/>
          <w:szCs w:val="18"/>
        </w:rPr>
        <w:t xml:space="preserve"> </w:t>
      </w:r>
      <w:proofErr w:type="spellStart"/>
      <w:r w:rsidR="009330C2" w:rsidRPr="00501657">
        <w:rPr>
          <w:rFonts w:ascii="Verdana" w:hAnsi="Verdana"/>
          <w:i/>
          <w:szCs w:val="18"/>
        </w:rPr>
        <w:t>Baghd</w:t>
      </w:r>
      <w:r w:rsidR="009330C2" w:rsidRPr="00501657">
        <w:rPr>
          <w:rFonts w:ascii="Verdana" w:hAnsi="Verdana" w:cs="Verdana"/>
          <w:i/>
          <w:szCs w:val="18"/>
        </w:rPr>
        <w:t>ā</w:t>
      </w:r>
      <w:r w:rsidR="009330C2" w:rsidRPr="00501657">
        <w:rPr>
          <w:rFonts w:ascii="Verdana" w:hAnsi="Verdana"/>
          <w:i/>
          <w:szCs w:val="18"/>
        </w:rPr>
        <w:t>d</w:t>
      </w:r>
      <w:proofErr w:type="spellEnd"/>
      <w:r w:rsidR="009330C2" w:rsidRPr="00501657">
        <w:rPr>
          <w:rFonts w:ascii="Verdana" w:hAnsi="Verdana"/>
          <w:szCs w:val="18"/>
        </w:rPr>
        <w:t>, v. 8, p. 214.</w:t>
      </w:r>
    </w:p>
  </w:footnote>
  <w:footnote w:id="46">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proofErr w:type="gramStart"/>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In particular, </w:t>
      </w:r>
      <w:proofErr w:type="spellStart"/>
      <w:r w:rsidR="009330C2" w:rsidRPr="00501657">
        <w:rPr>
          <w:rFonts w:ascii="Verdana" w:hAnsi="Verdana"/>
          <w:szCs w:val="18"/>
        </w:rPr>
        <w:t>Abū</w:t>
      </w:r>
      <w:proofErr w:type="spellEnd"/>
      <w:r w:rsidR="009330C2" w:rsidRPr="00501657">
        <w:rPr>
          <w:rFonts w:ascii="Verdana" w:hAnsi="Verdana"/>
          <w:szCs w:val="18"/>
        </w:rPr>
        <w:t xml:space="preserve"> </w:t>
      </w:r>
      <w:proofErr w:type="spellStart"/>
      <w:r w:rsidR="009330C2" w:rsidRPr="00501657">
        <w:rPr>
          <w:rFonts w:ascii="Arial" w:hAnsi="Arial" w:cs="Arial"/>
          <w:szCs w:val="18"/>
        </w:rPr>
        <w:t>ʿ</w:t>
      </w:r>
      <w:r w:rsidR="009330C2" w:rsidRPr="00501657">
        <w:rPr>
          <w:rFonts w:ascii="Verdana" w:hAnsi="Verdana"/>
          <w:szCs w:val="18"/>
        </w:rPr>
        <w:t>Al</w:t>
      </w:r>
      <w:r w:rsidR="009330C2" w:rsidRPr="00501657">
        <w:rPr>
          <w:rFonts w:ascii="Verdana" w:hAnsi="Verdana" w:cs="Verdana"/>
          <w:szCs w:val="18"/>
        </w:rPr>
        <w:t>ī</w:t>
      </w:r>
      <w:proofErr w:type="spellEnd"/>
      <w:r w:rsidR="009330C2" w:rsidRPr="00501657">
        <w:rPr>
          <w:rFonts w:ascii="Verdana" w:hAnsi="Verdana"/>
          <w:szCs w:val="18"/>
        </w:rPr>
        <w:t xml:space="preserve"> al-</w:t>
      </w:r>
      <w:proofErr w:type="spellStart"/>
      <w:r w:rsidR="009330C2" w:rsidRPr="00501657">
        <w:rPr>
          <w:rFonts w:ascii="Verdana" w:hAnsi="Verdana"/>
          <w:szCs w:val="18"/>
        </w:rPr>
        <w:t>Thaqaf</w:t>
      </w:r>
      <w:r w:rsidR="009330C2" w:rsidRPr="00501657">
        <w:rPr>
          <w:rFonts w:ascii="Verdana" w:hAnsi="Verdana" w:cs="Verdana"/>
          <w:szCs w:val="18"/>
        </w:rPr>
        <w:t>ī</w:t>
      </w:r>
      <w:proofErr w:type="spellEnd"/>
      <w:r w:rsidR="009330C2" w:rsidRPr="00501657">
        <w:rPr>
          <w:rFonts w:ascii="Verdana" w:hAnsi="Verdana"/>
          <w:szCs w:val="18"/>
        </w:rPr>
        <w:t xml:space="preserve"> (d. 328/940) and </w:t>
      </w:r>
      <w:proofErr w:type="spellStart"/>
      <w:r w:rsidR="009330C2" w:rsidRPr="00501657">
        <w:rPr>
          <w:rFonts w:ascii="Verdana" w:hAnsi="Verdana"/>
          <w:szCs w:val="18"/>
        </w:rPr>
        <w:t>Ab</w:t>
      </w:r>
      <w:r w:rsidR="009330C2" w:rsidRPr="00501657">
        <w:rPr>
          <w:rFonts w:ascii="Verdana" w:hAnsi="Verdana" w:cs="Verdana"/>
          <w:szCs w:val="18"/>
        </w:rPr>
        <w:t>ū</w:t>
      </w:r>
      <w:proofErr w:type="spellEnd"/>
      <w:r w:rsidR="009330C2" w:rsidRPr="00501657">
        <w:rPr>
          <w:rFonts w:ascii="Verdana" w:hAnsi="Verdana"/>
          <w:szCs w:val="18"/>
        </w:rPr>
        <w:t xml:space="preserve"> </w:t>
      </w:r>
      <w:proofErr w:type="spellStart"/>
      <w:r w:rsidR="009330C2" w:rsidRPr="00501657">
        <w:rPr>
          <w:rFonts w:ascii="Verdana" w:hAnsi="Verdana"/>
          <w:szCs w:val="18"/>
        </w:rPr>
        <w:t>Bakr</w:t>
      </w:r>
      <w:proofErr w:type="spellEnd"/>
      <w:r w:rsidR="009330C2" w:rsidRPr="00501657">
        <w:rPr>
          <w:rFonts w:ascii="Verdana" w:hAnsi="Verdana"/>
          <w:szCs w:val="18"/>
        </w:rPr>
        <w:t xml:space="preserve"> al-</w:t>
      </w:r>
      <w:proofErr w:type="spellStart"/>
      <w:r w:rsidR="009330C2" w:rsidRPr="00501657">
        <w:rPr>
          <w:rFonts w:ascii="Arial" w:hAnsi="Arial" w:cs="Arial"/>
          <w:szCs w:val="18"/>
        </w:rPr>
        <w:t>Ṣ</w:t>
      </w:r>
      <w:r w:rsidR="009330C2" w:rsidRPr="00501657">
        <w:rPr>
          <w:rFonts w:ascii="Verdana" w:hAnsi="Verdana"/>
          <w:szCs w:val="18"/>
        </w:rPr>
        <w:t>ibghī</w:t>
      </w:r>
      <w:proofErr w:type="spellEnd"/>
      <w:r w:rsidR="009330C2" w:rsidRPr="00501657">
        <w:rPr>
          <w:rFonts w:ascii="Verdana" w:hAnsi="Verdana"/>
          <w:szCs w:val="18"/>
        </w:rPr>
        <w:t xml:space="preserve"> (d. 342/953), along with two of their peers.</w:t>
      </w:r>
      <w:proofErr w:type="gramEnd"/>
      <w:r w:rsidR="009330C2" w:rsidRPr="00501657">
        <w:rPr>
          <w:rFonts w:ascii="Verdana" w:hAnsi="Verdana"/>
          <w:szCs w:val="18"/>
        </w:rPr>
        <w:t xml:space="preserve"> For details of this story, see: </w:t>
      </w:r>
      <w:proofErr w:type="spellStart"/>
      <w:r w:rsidR="009330C2" w:rsidRPr="00501657">
        <w:rPr>
          <w:rFonts w:ascii="Verdana" w:hAnsi="Verdana"/>
          <w:szCs w:val="18"/>
        </w:rPr>
        <w:t>Abū</w:t>
      </w:r>
      <w:proofErr w:type="spellEnd"/>
      <w:r w:rsidR="009330C2" w:rsidRPr="00501657">
        <w:rPr>
          <w:rFonts w:ascii="Verdana" w:hAnsi="Verdana"/>
          <w:szCs w:val="18"/>
        </w:rPr>
        <w:t xml:space="preserve"> </w:t>
      </w:r>
      <w:proofErr w:type="spellStart"/>
      <w:r w:rsidR="009330C2" w:rsidRPr="00501657">
        <w:rPr>
          <w:rFonts w:ascii="Verdana" w:hAnsi="Verdana"/>
          <w:szCs w:val="18"/>
        </w:rPr>
        <w:t>Bakr</w:t>
      </w:r>
      <w:proofErr w:type="spellEnd"/>
      <w:r w:rsidR="009330C2" w:rsidRPr="00501657">
        <w:rPr>
          <w:rFonts w:ascii="Verdana" w:hAnsi="Verdana"/>
          <w:szCs w:val="18"/>
        </w:rPr>
        <w:t xml:space="preserve"> </w:t>
      </w:r>
      <w:proofErr w:type="spellStart"/>
      <w:r w:rsidR="009330C2" w:rsidRPr="00501657">
        <w:rPr>
          <w:rFonts w:ascii="Verdana" w:hAnsi="Verdana"/>
          <w:szCs w:val="18"/>
        </w:rPr>
        <w:t>A</w:t>
      </w:r>
      <w:r w:rsidR="009330C2" w:rsidRPr="00501657">
        <w:rPr>
          <w:rFonts w:ascii="Arial" w:hAnsi="Arial" w:cs="Arial"/>
          <w:szCs w:val="18"/>
        </w:rPr>
        <w:t>ḥ</w:t>
      </w:r>
      <w:r w:rsidR="009330C2" w:rsidRPr="00501657">
        <w:rPr>
          <w:rFonts w:ascii="Verdana" w:hAnsi="Verdana"/>
          <w:szCs w:val="18"/>
        </w:rPr>
        <w:t>mad</w:t>
      </w:r>
      <w:proofErr w:type="spellEnd"/>
      <w:r w:rsidR="009330C2" w:rsidRPr="00501657">
        <w:rPr>
          <w:rFonts w:ascii="Verdana" w:hAnsi="Verdana"/>
          <w:szCs w:val="18"/>
        </w:rPr>
        <w:t xml:space="preserve"> b. </w:t>
      </w:r>
      <w:proofErr w:type="spellStart"/>
      <w:r w:rsidR="009330C2" w:rsidRPr="00501657">
        <w:rPr>
          <w:rFonts w:ascii="Arial" w:hAnsi="Arial" w:cs="Arial"/>
          <w:szCs w:val="18"/>
        </w:rPr>
        <w:t>Ḥ</w:t>
      </w:r>
      <w:r w:rsidR="009330C2" w:rsidRPr="00501657">
        <w:rPr>
          <w:rFonts w:ascii="Verdana" w:hAnsi="Verdana"/>
          <w:szCs w:val="18"/>
        </w:rPr>
        <w:t>usayn</w:t>
      </w:r>
      <w:proofErr w:type="spellEnd"/>
      <w:r w:rsidR="009330C2" w:rsidRPr="00501657">
        <w:rPr>
          <w:rFonts w:ascii="Verdana" w:hAnsi="Verdana"/>
          <w:szCs w:val="18"/>
        </w:rPr>
        <w:t xml:space="preserve"> al-</w:t>
      </w:r>
      <w:proofErr w:type="spellStart"/>
      <w:r w:rsidR="009330C2" w:rsidRPr="00501657">
        <w:rPr>
          <w:rFonts w:ascii="Verdana" w:hAnsi="Verdana"/>
          <w:szCs w:val="18"/>
        </w:rPr>
        <w:t>Bayhaqī</w:t>
      </w:r>
      <w:proofErr w:type="spellEnd"/>
      <w:r w:rsidR="009330C2" w:rsidRPr="00501657">
        <w:rPr>
          <w:rFonts w:ascii="Verdana" w:hAnsi="Verdana"/>
          <w:szCs w:val="18"/>
        </w:rPr>
        <w:t xml:space="preserve">, </w:t>
      </w:r>
      <w:proofErr w:type="spellStart"/>
      <w:r w:rsidR="009330C2" w:rsidRPr="00501657">
        <w:rPr>
          <w:rFonts w:ascii="Verdana" w:hAnsi="Verdana"/>
          <w:i/>
          <w:szCs w:val="18"/>
        </w:rPr>
        <w:t>Kitāb</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asmā</w:t>
      </w:r>
      <w:r w:rsidR="009330C2" w:rsidRPr="00501657">
        <w:rPr>
          <w:rFonts w:ascii="Arial" w:hAnsi="Arial" w:cs="Arial"/>
          <w:i/>
          <w:szCs w:val="18"/>
        </w:rPr>
        <w:t>ʾ</w:t>
      </w:r>
      <w:proofErr w:type="spellEnd"/>
      <w:r w:rsidR="009330C2" w:rsidRPr="00501657">
        <w:rPr>
          <w:rFonts w:ascii="Verdana" w:hAnsi="Verdana"/>
          <w:i/>
          <w:szCs w:val="18"/>
        </w:rPr>
        <w:t xml:space="preserve"> </w:t>
      </w:r>
      <w:proofErr w:type="spellStart"/>
      <w:r w:rsidR="009330C2" w:rsidRPr="00501657">
        <w:rPr>
          <w:rFonts w:ascii="Verdana" w:hAnsi="Verdana"/>
          <w:i/>
          <w:szCs w:val="18"/>
        </w:rPr>
        <w:t>wa</w:t>
      </w:r>
      <w:proofErr w:type="spellEnd"/>
      <w:r w:rsidR="009330C2" w:rsidRPr="00501657">
        <w:rPr>
          <w:rFonts w:ascii="Verdana" w:hAnsi="Verdana"/>
          <w:i/>
          <w:szCs w:val="18"/>
        </w:rPr>
        <w:t>-l-</w:t>
      </w:r>
      <w:proofErr w:type="spellStart"/>
      <w:r w:rsidR="009330C2" w:rsidRPr="00501657">
        <w:rPr>
          <w:rFonts w:ascii="Arial" w:hAnsi="Arial" w:cs="Arial"/>
          <w:i/>
          <w:szCs w:val="18"/>
        </w:rPr>
        <w:t>ṣ</w:t>
      </w:r>
      <w:r w:rsidR="009330C2" w:rsidRPr="00501657">
        <w:rPr>
          <w:rFonts w:ascii="Verdana" w:hAnsi="Verdana"/>
          <w:i/>
          <w:szCs w:val="18"/>
        </w:rPr>
        <w:t>ifāt</w:t>
      </w:r>
      <w:proofErr w:type="spellEnd"/>
      <w:r w:rsidR="009330C2" w:rsidRPr="00501657">
        <w:rPr>
          <w:rFonts w:ascii="Verdana" w:hAnsi="Verdana"/>
          <w:szCs w:val="18"/>
        </w:rPr>
        <w:t xml:space="preserve"> (Jeddah:  </w:t>
      </w:r>
      <w:proofErr w:type="spellStart"/>
      <w:r w:rsidR="009330C2" w:rsidRPr="00501657">
        <w:rPr>
          <w:rFonts w:ascii="Verdana" w:hAnsi="Verdana"/>
          <w:szCs w:val="18"/>
        </w:rPr>
        <w:t>Maktaba</w:t>
      </w:r>
      <w:proofErr w:type="spellEnd"/>
      <w:r w:rsidR="009330C2" w:rsidRPr="00501657">
        <w:rPr>
          <w:rFonts w:ascii="Verdana" w:hAnsi="Verdana"/>
          <w:szCs w:val="18"/>
        </w:rPr>
        <w:t xml:space="preserve"> al-</w:t>
      </w:r>
      <w:proofErr w:type="spellStart"/>
      <w:r w:rsidR="009330C2" w:rsidRPr="00501657">
        <w:rPr>
          <w:rFonts w:ascii="Verdana" w:hAnsi="Verdana"/>
          <w:szCs w:val="18"/>
        </w:rPr>
        <w:t>Suwādī</w:t>
      </w:r>
      <w:proofErr w:type="spellEnd"/>
      <w:r w:rsidR="009330C2" w:rsidRPr="00501657">
        <w:rPr>
          <w:rFonts w:ascii="Verdana" w:hAnsi="Verdana"/>
          <w:szCs w:val="18"/>
        </w:rPr>
        <w:t xml:space="preserve">, 1993), </w:t>
      </w:r>
      <w:proofErr w:type="spellStart"/>
      <w:r w:rsidR="009330C2" w:rsidRPr="00501657">
        <w:rPr>
          <w:rFonts w:ascii="Verdana" w:hAnsi="Verdana"/>
          <w:szCs w:val="18"/>
        </w:rPr>
        <w:t>vol</w:t>
      </w:r>
      <w:proofErr w:type="spellEnd"/>
      <w:r w:rsidR="009330C2" w:rsidRPr="00501657">
        <w:rPr>
          <w:rFonts w:ascii="Verdana" w:hAnsi="Verdana"/>
          <w:szCs w:val="18"/>
        </w:rPr>
        <w:t xml:space="preserve"> 2, pp. 22-3; al-</w:t>
      </w:r>
      <w:proofErr w:type="spellStart"/>
      <w:r w:rsidR="009330C2" w:rsidRPr="00501657">
        <w:rPr>
          <w:rFonts w:ascii="Verdana" w:hAnsi="Verdana"/>
          <w:szCs w:val="18"/>
        </w:rPr>
        <w:t>Dhahabī</w:t>
      </w:r>
      <w:proofErr w:type="spellEnd"/>
      <w:r w:rsidR="009330C2" w:rsidRPr="00501657">
        <w:rPr>
          <w:rFonts w:ascii="Verdana" w:hAnsi="Verdana"/>
          <w:szCs w:val="18"/>
        </w:rPr>
        <w:t xml:space="preserve">, </w:t>
      </w:r>
      <w:proofErr w:type="spellStart"/>
      <w:r w:rsidR="009330C2" w:rsidRPr="00501657">
        <w:rPr>
          <w:rFonts w:ascii="Verdana" w:hAnsi="Verdana"/>
          <w:i/>
          <w:szCs w:val="18"/>
        </w:rPr>
        <w:t>Siyar</w:t>
      </w:r>
      <w:proofErr w:type="spellEnd"/>
      <w:r w:rsidR="009330C2" w:rsidRPr="00501657">
        <w:rPr>
          <w:rFonts w:ascii="Verdana" w:hAnsi="Verdana"/>
          <w:szCs w:val="18"/>
        </w:rPr>
        <w:t xml:space="preserve">, v. 15, p. 282;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Taymiyya</w:t>
      </w:r>
      <w:proofErr w:type="spellEnd"/>
      <w:r w:rsidR="009330C2" w:rsidRPr="00501657">
        <w:rPr>
          <w:rFonts w:ascii="Verdana" w:hAnsi="Verdana"/>
          <w:szCs w:val="18"/>
        </w:rPr>
        <w:t xml:space="preserve">, </w:t>
      </w:r>
      <w:r w:rsidR="009330C2" w:rsidRPr="00501657">
        <w:rPr>
          <w:rFonts w:ascii="Verdana" w:hAnsi="Verdana"/>
          <w:i/>
          <w:szCs w:val="18"/>
        </w:rPr>
        <w:t xml:space="preserve">Dar </w:t>
      </w:r>
      <w:r w:rsidR="009330C2" w:rsidRPr="00501657">
        <w:rPr>
          <w:rFonts w:ascii="Arial" w:hAnsi="Arial" w:cs="Arial"/>
          <w:szCs w:val="18"/>
        </w:rPr>
        <w:t>ʾ</w:t>
      </w:r>
      <w:r w:rsidR="009330C2" w:rsidRPr="00501657">
        <w:rPr>
          <w:rFonts w:ascii="Verdana" w:hAnsi="Verdana"/>
          <w:szCs w:val="18"/>
        </w:rPr>
        <w:t xml:space="preserve">, v. 2, p. 77. Also see: T. Nagel, </w:t>
      </w:r>
      <w:r w:rsidR="009330C2" w:rsidRPr="00501657">
        <w:rPr>
          <w:rFonts w:ascii="Verdana" w:hAnsi="Verdana"/>
          <w:i/>
          <w:szCs w:val="18"/>
        </w:rPr>
        <w:t>A History of Islamic Theology</w:t>
      </w:r>
      <w:r w:rsidR="009330C2" w:rsidRPr="00501657">
        <w:rPr>
          <w:rFonts w:ascii="Verdana" w:hAnsi="Verdana"/>
          <w:szCs w:val="18"/>
        </w:rPr>
        <w:t>, pp. 131-32.</w:t>
      </w:r>
    </w:p>
  </w:footnote>
  <w:footnote w:id="47">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It is significant to note that this very issue became a crucial difference between the later </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proofErr w:type="spellEnd"/>
      <w:r w:rsidR="009330C2" w:rsidRPr="00501657">
        <w:rPr>
          <w:rFonts w:ascii="Verdana" w:hAnsi="Verdana"/>
          <w:szCs w:val="18"/>
        </w:rPr>
        <w:t xml:space="preserve"> school (who sided with these students) and the </w:t>
      </w:r>
      <w:proofErr w:type="spellStart"/>
      <w:r w:rsidR="009330C2" w:rsidRPr="00501657">
        <w:rPr>
          <w:rFonts w:ascii="Arial" w:hAnsi="Arial" w:cs="Arial"/>
          <w:szCs w:val="18"/>
        </w:rPr>
        <w:t>Ḥ</w:t>
      </w:r>
      <w:r w:rsidR="009330C2" w:rsidRPr="00501657">
        <w:rPr>
          <w:rFonts w:ascii="Verdana" w:hAnsi="Verdana"/>
          <w:szCs w:val="18"/>
        </w:rPr>
        <w:t>anbalī</w:t>
      </w:r>
      <w:proofErr w:type="spellEnd"/>
      <w:r w:rsidR="009330C2" w:rsidRPr="00501657">
        <w:rPr>
          <w:rFonts w:ascii="Verdana" w:hAnsi="Verdana"/>
          <w:szCs w:val="18"/>
        </w:rPr>
        <w:t xml:space="preserve"> school (who upheld the position of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Taymiyya</w:t>
      </w:r>
      <w:proofErr w:type="spellEnd"/>
      <w:r w:rsidR="009330C2" w:rsidRPr="00501657">
        <w:rPr>
          <w:rFonts w:ascii="Verdana" w:hAnsi="Verdana"/>
          <w:szCs w:val="18"/>
        </w:rPr>
        <w:t xml:space="preserve">). See, for example,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Taymiyya’s</w:t>
      </w:r>
      <w:proofErr w:type="spellEnd"/>
      <w:r w:rsidR="009330C2" w:rsidRPr="00501657">
        <w:rPr>
          <w:rFonts w:ascii="Verdana" w:hAnsi="Verdana"/>
          <w:szCs w:val="18"/>
        </w:rPr>
        <w:t xml:space="preserve"> position and </w:t>
      </w:r>
      <w:proofErr w:type="spellStart"/>
      <w:r w:rsidR="009330C2" w:rsidRPr="00501657">
        <w:rPr>
          <w:rFonts w:ascii="Verdana" w:hAnsi="Verdana"/>
          <w:szCs w:val="18"/>
        </w:rPr>
        <w:t>defence</w:t>
      </w:r>
      <w:proofErr w:type="spellEnd"/>
      <w:r w:rsidR="009330C2" w:rsidRPr="00501657">
        <w:rPr>
          <w:rFonts w:ascii="Verdana" w:hAnsi="Verdana"/>
          <w:szCs w:val="18"/>
        </w:rPr>
        <w:t xml:space="preserve"> in: Hoover, Jon, “God Acts by His Will and Power: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Taymiyya’s</w:t>
      </w:r>
      <w:proofErr w:type="spellEnd"/>
      <w:r w:rsidR="009330C2" w:rsidRPr="00501657">
        <w:rPr>
          <w:rFonts w:ascii="Verdana" w:hAnsi="Verdana"/>
          <w:szCs w:val="18"/>
        </w:rPr>
        <w:t xml:space="preserve"> Theology of a Personal God in his Treatise on the Voluntary Attributes” in </w:t>
      </w:r>
      <w:proofErr w:type="spellStart"/>
      <w:r w:rsidR="009330C2" w:rsidRPr="00501657">
        <w:rPr>
          <w:rFonts w:ascii="Verdana" w:hAnsi="Verdana"/>
          <w:i/>
          <w:szCs w:val="18"/>
        </w:rPr>
        <w:t>Ibn</w:t>
      </w:r>
      <w:proofErr w:type="spellEnd"/>
      <w:r w:rsidR="009330C2" w:rsidRPr="00501657">
        <w:rPr>
          <w:rFonts w:ascii="Verdana" w:hAnsi="Verdana"/>
          <w:i/>
          <w:szCs w:val="18"/>
        </w:rPr>
        <w:t xml:space="preserve"> </w:t>
      </w:r>
      <w:proofErr w:type="spellStart"/>
      <w:r w:rsidR="009330C2" w:rsidRPr="00501657">
        <w:rPr>
          <w:rFonts w:ascii="Verdana" w:hAnsi="Verdana"/>
          <w:i/>
          <w:szCs w:val="18"/>
        </w:rPr>
        <w:t>Taymiyya</w:t>
      </w:r>
      <w:proofErr w:type="spellEnd"/>
      <w:r w:rsidR="009330C2" w:rsidRPr="00501657">
        <w:rPr>
          <w:rFonts w:ascii="Verdana" w:hAnsi="Verdana"/>
          <w:i/>
          <w:szCs w:val="18"/>
        </w:rPr>
        <w:t xml:space="preserve"> and His Times</w:t>
      </w:r>
      <w:r w:rsidR="009330C2" w:rsidRPr="00501657">
        <w:rPr>
          <w:rFonts w:ascii="Verdana" w:hAnsi="Verdana"/>
          <w:szCs w:val="18"/>
        </w:rPr>
        <w:t xml:space="preserve">, ed. </w:t>
      </w:r>
      <w:proofErr w:type="spellStart"/>
      <w:r w:rsidR="009330C2" w:rsidRPr="00501657">
        <w:rPr>
          <w:rFonts w:ascii="Verdana" w:hAnsi="Verdana"/>
          <w:szCs w:val="18"/>
        </w:rPr>
        <w:t>Yossef</w:t>
      </w:r>
      <w:proofErr w:type="spellEnd"/>
      <w:r w:rsidR="009330C2" w:rsidRPr="00501657">
        <w:rPr>
          <w:rFonts w:ascii="Verdana" w:hAnsi="Verdana"/>
          <w:szCs w:val="18"/>
        </w:rPr>
        <w:t xml:space="preserve"> </w:t>
      </w:r>
      <w:proofErr w:type="spellStart"/>
      <w:r w:rsidR="009330C2" w:rsidRPr="00501657">
        <w:rPr>
          <w:rFonts w:ascii="Verdana" w:hAnsi="Verdana"/>
          <w:szCs w:val="18"/>
        </w:rPr>
        <w:t>Rapaport</w:t>
      </w:r>
      <w:proofErr w:type="spellEnd"/>
      <w:r w:rsidR="009330C2" w:rsidRPr="00501657">
        <w:rPr>
          <w:rFonts w:ascii="Verdana" w:hAnsi="Verdana"/>
          <w:szCs w:val="18"/>
        </w:rPr>
        <w:t xml:space="preserve"> and </w:t>
      </w:r>
      <w:proofErr w:type="spellStart"/>
      <w:r w:rsidR="009330C2" w:rsidRPr="00501657">
        <w:rPr>
          <w:rFonts w:ascii="Verdana" w:hAnsi="Verdana"/>
          <w:szCs w:val="18"/>
        </w:rPr>
        <w:t>Shahab</w:t>
      </w:r>
      <w:proofErr w:type="spellEnd"/>
      <w:r w:rsidR="009330C2" w:rsidRPr="00501657">
        <w:rPr>
          <w:rFonts w:ascii="Verdana" w:hAnsi="Verdana"/>
          <w:szCs w:val="18"/>
        </w:rPr>
        <w:t xml:space="preserve"> Ahmed (New York: Oxford University Press, 2010), pp. 55-77.</w:t>
      </w:r>
    </w:p>
  </w:footnote>
  <w:footnote w:id="48">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The most scholarly work on the life and writings of al-</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proofErr w:type="spellEnd"/>
      <w:r w:rsidR="009330C2" w:rsidRPr="00501657">
        <w:rPr>
          <w:rFonts w:ascii="Verdana" w:hAnsi="Verdana"/>
          <w:szCs w:val="18"/>
        </w:rPr>
        <w:t xml:space="preserve"> remains M. Allard</w:t>
      </w:r>
      <w:r w:rsidR="009330C2" w:rsidRPr="00501657">
        <w:rPr>
          <w:rFonts w:ascii="Verdana" w:hAnsi="Verdana"/>
          <w:i/>
          <w:szCs w:val="18"/>
        </w:rPr>
        <w:t xml:space="preserve">, Le </w:t>
      </w:r>
      <w:proofErr w:type="spellStart"/>
      <w:r w:rsidR="009330C2" w:rsidRPr="00501657">
        <w:rPr>
          <w:rFonts w:ascii="Verdana" w:hAnsi="Verdana"/>
          <w:i/>
          <w:szCs w:val="18"/>
        </w:rPr>
        <w:t>Problẻme</w:t>
      </w:r>
      <w:proofErr w:type="spellEnd"/>
      <w:r w:rsidR="009330C2" w:rsidRPr="00501657">
        <w:rPr>
          <w:rFonts w:ascii="Verdana" w:hAnsi="Verdana"/>
          <w:i/>
          <w:szCs w:val="18"/>
        </w:rPr>
        <w:t xml:space="preserve"> des </w:t>
      </w:r>
      <w:proofErr w:type="spellStart"/>
      <w:r w:rsidR="009330C2" w:rsidRPr="00501657">
        <w:rPr>
          <w:rFonts w:ascii="Verdana" w:hAnsi="Verdana"/>
          <w:i/>
          <w:szCs w:val="18"/>
        </w:rPr>
        <w:t>Attributs</w:t>
      </w:r>
      <w:proofErr w:type="spellEnd"/>
      <w:r w:rsidR="009330C2" w:rsidRPr="00501657">
        <w:rPr>
          <w:rFonts w:ascii="Verdana" w:hAnsi="Verdana"/>
          <w:i/>
          <w:szCs w:val="18"/>
        </w:rPr>
        <w:t xml:space="preserve"> </w:t>
      </w:r>
      <w:proofErr w:type="spellStart"/>
      <w:r w:rsidR="009330C2" w:rsidRPr="00501657">
        <w:rPr>
          <w:rFonts w:ascii="Verdana" w:hAnsi="Verdana"/>
          <w:i/>
          <w:szCs w:val="18"/>
        </w:rPr>
        <w:t>Divins</w:t>
      </w:r>
      <w:proofErr w:type="spellEnd"/>
      <w:r w:rsidR="009330C2" w:rsidRPr="00501657">
        <w:rPr>
          <w:rFonts w:ascii="Verdana" w:hAnsi="Verdana"/>
          <w:szCs w:val="18"/>
        </w:rPr>
        <w:t xml:space="preserve"> (Beirut: </w:t>
      </w:r>
      <w:proofErr w:type="spellStart"/>
      <w:r w:rsidR="009330C2" w:rsidRPr="00501657">
        <w:rPr>
          <w:rFonts w:ascii="Verdana" w:hAnsi="Verdana"/>
          <w:szCs w:val="18"/>
        </w:rPr>
        <w:t>Impr</w:t>
      </w:r>
      <w:proofErr w:type="spellEnd"/>
      <w:r w:rsidR="009330C2" w:rsidRPr="00501657">
        <w:rPr>
          <w:rFonts w:ascii="Verdana" w:hAnsi="Verdana"/>
          <w:szCs w:val="18"/>
        </w:rPr>
        <w:t xml:space="preserve">. </w:t>
      </w:r>
      <w:proofErr w:type="spellStart"/>
      <w:r w:rsidR="009330C2" w:rsidRPr="00501657">
        <w:rPr>
          <w:rFonts w:ascii="Verdana" w:hAnsi="Verdana"/>
          <w:szCs w:val="18"/>
        </w:rPr>
        <w:t>Catholique</w:t>
      </w:r>
      <w:proofErr w:type="spellEnd"/>
      <w:r w:rsidR="009330C2" w:rsidRPr="00501657">
        <w:rPr>
          <w:rFonts w:ascii="Verdana" w:hAnsi="Verdana"/>
          <w:szCs w:val="18"/>
        </w:rPr>
        <w:t>, 1965), pp. 25-48. R. M. Frank has also done considerable work in this regard; see in particular his “Elements in the development of the teaching of al-</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proofErr w:type="spellEnd"/>
      <w:r w:rsidR="009330C2" w:rsidRPr="00501657">
        <w:rPr>
          <w:rFonts w:ascii="Verdana" w:hAnsi="Verdana"/>
          <w:szCs w:val="18"/>
        </w:rPr>
        <w:t>,</w:t>
      </w:r>
      <w:r w:rsidR="009330C2" w:rsidRPr="00501657">
        <w:rPr>
          <w:rFonts w:ascii="Verdana" w:hAnsi="Verdana" w:cs="Verdana"/>
          <w:szCs w:val="18"/>
        </w:rPr>
        <w:t>”</w:t>
      </w:r>
      <w:r w:rsidR="009330C2" w:rsidRPr="00501657">
        <w:rPr>
          <w:rFonts w:ascii="Verdana" w:hAnsi="Verdana"/>
          <w:szCs w:val="18"/>
        </w:rPr>
        <w:t xml:space="preserve"> </w:t>
      </w:r>
      <w:r w:rsidR="009330C2" w:rsidRPr="00501657">
        <w:rPr>
          <w:rFonts w:ascii="Verdana" w:hAnsi="Verdana"/>
          <w:i/>
          <w:szCs w:val="18"/>
        </w:rPr>
        <w:t xml:space="preserve">Le </w:t>
      </w:r>
      <w:proofErr w:type="spellStart"/>
      <w:r w:rsidR="009330C2" w:rsidRPr="00501657">
        <w:rPr>
          <w:rFonts w:ascii="Verdana" w:hAnsi="Verdana"/>
          <w:i/>
          <w:szCs w:val="18"/>
        </w:rPr>
        <w:t>Musėon</w:t>
      </w:r>
      <w:proofErr w:type="spellEnd"/>
      <w:r w:rsidR="009330C2" w:rsidRPr="00501657">
        <w:rPr>
          <w:rFonts w:ascii="Verdana" w:hAnsi="Verdana"/>
          <w:szCs w:val="18"/>
        </w:rPr>
        <w:t xml:space="preserve"> 104 (1991), pp. 141-190. R. McCarthy’s work, </w:t>
      </w:r>
      <w:r w:rsidR="009330C2" w:rsidRPr="00501657">
        <w:rPr>
          <w:rFonts w:ascii="Verdana" w:hAnsi="Verdana"/>
          <w:i/>
          <w:szCs w:val="18"/>
        </w:rPr>
        <w:t>The Theology of al-</w:t>
      </w:r>
      <w:proofErr w:type="spellStart"/>
      <w:r w:rsidR="009330C2" w:rsidRPr="00501657">
        <w:rPr>
          <w:rFonts w:ascii="Verdana" w:hAnsi="Verdana"/>
          <w:i/>
          <w:szCs w:val="18"/>
        </w:rPr>
        <w:t>Ash</w:t>
      </w:r>
      <w:r w:rsidR="009330C2" w:rsidRPr="00501657">
        <w:rPr>
          <w:rFonts w:ascii="Arial" w:hAnsi="Arial" w:cs="Arial"/>
          <w:i/>
          <w:szCs w:val="18"/>
        </w:rPr>
        <w:t>ʿ</w:t>
      </w:r>
      <w:r w:rsidR="009330C2" w:rsidRPr="00501657">
        <w:rPr>
          <w:rFonts w:ascii="Verdana" w:hAnsi="Verdana"/>
          <w:i/>
          <w:szCs w:val="18"/>
        </w:rPr>
        <w:t>ar</w:t>
      </w:r>
      <w:r w:rsidR="009330C2" w:rsidRPr="00501657">
        <w:rPr>
          <w:rFonts w:ascii="Verdana" w:hAnsi="Verdana" w:cs="Verdana"/>
          <w:i/>
          <w:szCs w:val="18"/>
        </w:rPr>
        <w:t>ī</w:t>
      </w:r>
      <w:proofErr w:type="spellEnd"/>
      <w:r w:rsidR="009330C2" w:rsidRPr="00501657">
        <w:rPr>
          <w:rFonts w:ascii="Verdana" w:hAnsi="Verdana"/>
          <w:szCs w:val="18"/>
        </w:rPr>
        <w:t xml:space="preserve"> (Beirut: </w:t>
      </w:r>
      <w:proofErr w:type="spellStart"/>
      <w:r w:rsidR="009330C2" w:rsidRPr="00501657">
        <w:rPr>
          <w:rFonts w:ascii="Verdana" w:hAnsi="Verdana"/>
          <w:szCs w:val="18"/>
        </w:rPr>
        <w:t>Impr</w:t>
      </w:r>
      <w:proofErr w:type="spellEnd"/>
      <w:r w:rsidR="009330C2" w:rsidRPr="00501657">
        <w:rPr>
          <w:rFonts w:ascii="Verdana" w:hAnsi="Verdana"/>
          <w:szCs w:val="18"/>
        </w:rPr>
        <w:t xml:space="preserve">. </w:t>
      </w:r>
      <w:proofErr w:type="spellStart"/>
      <w:r w:rsidR="009330C2" w:rsidRPr="00501657">
        <w:rPr>
          <w:rFonts w:ascii="Verdana" w:hAnsi="Verdana"/>
          <w:szCs w:val="18"/>
        </w:rPr>
        <w:t>Catholique</w:t>
      </w:r>
      <w:proofErr w:type="spellEnd"/>
      <w:r w:rsidR="009330C2" w:rsidRPr="00501657">
        <w:rPr>
          <w:rFonts w:ascii="Verdana" w:hAnsi="Verdana"/>
          <w:szCs w:val="18"/>
        </w:rPr>
        <w:t xml:space="preserve">, 1953), while outdated in many areas, nonetheless remains a valuable introduction. </w:t>
      </w:r>
    </w:p>
    <w:p w:rsidR="009330C2" w:rsidRPr="00501657" w:rsidRDefault="009330C2" w:rsidP="00704E7C">
      <w:pPr>
        <w:pStyle w:val="FootnoteText1"/>
        <w:spacing w:before="0" w:line="216" w:lineRule="auto"/>
        <w:ind w:left="347"/>
        <w:rPr>
          <w:rFonts w:ascii="Verdana" w:eastAsia="Times New Roman" w:hAnsi="Verdana"/>
          <w:color w:val="auto"/>
          <w:szCs w:val="18"/>
        </w:rPr>
      </w:pPr>
      <w:r w:rsidRPr="00501657">
        <w:rPr>
          <w:rFonts w:ascii="Verdana" w:hAnsi="Verdana"/>
          <w:szCs w:val="18"/>
        </w:rPr>
        <w:t>Some possible causes of the fame of al-</w:t>
      </w:r>
      <w:proofErr w:type="spellStart"/>
      <w:r w:rsidRPr="00501657">
        <w:rPr>
          <w:rFonts w:ascii="Verdana" w:hAnsi="Verdana"/>
          <w:szCs w:val="18"/>
        </w:rPr>
        <w:t>Ash</w:t>
      </w:r>
      <w:r w:rsidRPr="00501657">
        <w:rPr>
          <w:rFonts w:ascii="Arial" w:hAnsi="Arial" w:cs="Arial"/>
          <w:szCs w:val="18"/>
        </w:rPr>
        <w:t>ʿ</w:t>
      </w:r>
      <w:r w:rsidRPr="00501657">
        <w:rPr>
          <w:rFonts w:ascii="Verdana" w:hAnsi="Verdana"/>
          <w:szCs w:val="18"/>
        </w:rPr>
        <w:t>ar</w:t>
      </w:r>
      <w:r w:rsidRPr="00501657">
        <w:rPr>
          <w:rFonts w:ascii="Verdana" w:hAnsi="Verdana" w:cs="Verdana"/>
          <w:szCs w:val="18"/>
        </w:rPr>
        <w:t>ī</w:t>
      </w:r>
      <w:proofErr w:type="spellEnd"/>
      <w:r w:rsidRPr="00501657">
        <w:rPr>
          <w:rFonts w:ascii="Verdana" w:hAnsi="Verdana"/>
          <w:szCs w:val="18"/>
        </w:rPr>
        <w:t xml:space="preserve"> over those who preceded him can be: 1) his relationship as the step-son of the famous </w:t>
      </w:r>
      <w:proofErr w:type="spellStart"/>
      <w:r w:rsidRPr="00501657">
        <w:rPr>
          <w:rFonts w:ascii="Verdana" w:hAnsi="Verdana"/>
          <w:szCs w:val="18"/>
        </w:rPr>
        <w:t>Mu</w:t>
      </w:r>
      <w:r w:rsidRPr="00501657">
        <w:rPr>
          <w:rFonts w:ascii="Arial" w:hAnsi="Arial" w:cs="Arial"/>
          <w:szCs w:val="18"/>
        </w:rPr>
        <w:t>ʿ</w:t>
      </w:r>
      <w:r w:rsidRPr="00501657">
        <w:rPr>
          <w:rFonts w:ascii="Verdana" w:hAnsi="Verdana"/>
          <w:szCs w:val="18"/>
        </w:rPr>
        <w:t>tazil</w:t>
      </w:r>
      <w:r w:rsidRPr="00501657">
        <w:rPr>
          <w:rFonts w:ascii="Verdana" w:hAnsi="Verdana" w:cs="Verdana"/>
          <w:szCs w:val="18"/>
        </w:rPr>
        <w:t>ī</w:t>
      </w:r>
      <w:proofErr w:type="spellEnd"/>
      <w:r w:rsidRPr="00501657">
        <w:rPr>
          <w:rFonts w:ascii="Verdana" w:hAnsi="Verdana"/>
          <w:szCs w:val="18"/>
        </w:rPr>
        <w:t xml:space="preserve"> al-</w:t>
      </w:r>
      <w:proofErr w:type="spellStart"/>
      <w:r w:rsidRPr="00501657">
        <w:rPr>
          <w:rFonts w:ascii="Verdana" w:hAnsi="Verdana"/>
          <w:szCs w:val="18"/>
        </w:rPr>
        <w:t>Jubb</w:t>
      </w:r>
      <w:r w:rsidRPr="00501657">
        <w:rPr>
          <w:rFonts w:ascii="Verdana" w:hAnsi="Verdana" w:cs="Verdana"/>
          <w:szCs w:val="18"/>
        </w:rPr>
        <w:t>ā</w:t>
      </w:r>
      <w:r w:rsidRPr="00501657">
        <w:rPr>
          <w:rFonts w:ascii="Arial" w:hAnsi="Arial" w:cs="Arial"/>
          <w:szCs w:val="18"/>
        </w:rPr>
        <w:t>ʾ</w:t>
      </w:r>
      <w:r w:rsidRPr="00501657">
        <w:rPr>
          <w:rFonts w:ascii="Verdana" w:hAnsi="Verdana" w:cs="Verdana"/>
          <w:szCs w:val="18"/>
        </w:rPr>
        <w:t>ī</w:t>
      </w:r>
      <w:proofErr w:type="spellEnd"/>
      <w:r w:rsidRPr="00501657">
        <w:rPr>
          <w:rFonts w:ascii="Verdana" w:hAnsi="Verdana"/>
          <w:szCs w:val="18"/>
        </w:rPr>
        <w:t xml:space="preserve">; 2) his melodramatic public conversion; and, 3) the thoroughness and quantity of his theological writings, which far surpassed anything that either </w:t>
      </w:r>
      <w:proofErr w:type="spellStart"/>
      <w:r w:rsidRPr="00501657">
        <w:rPr>
          <w:rFonts w:ascii="Verdana" w:hAnsi="Verdana"/>
          <w:szCs w:val="18"/>
        </w:rPr>
        <w:t>Ibn</w:t>
      </w:r>
      <w:proofErr w:type="spellEnd"/>
      <w:r w:rsidRPr="00501657">
        <w:rPr>
          <w:rFonts w:ascii="Verdana" w:hAnsi="Verdana"/>
          <w:szCs w:val="18"/>
        </w:rPr>
        <w:t xml:space="preserve"> </w:t>
      </w:r>
      <w:proofErr w:type="spellStart"/>
      <w:r w:rsidRPr="00501657">
        <w:rPr>
          <w:rFonts w:ascii="Verdana" w:hAnsi="Verdana"/>
          <w:szCs w:val="18"/>
        </w:rPr>
        <w:t>Kullāb</w:t>
      </w:r>
      <w:proofErr w:type="spellEnd"/>
      <w:r w:rsidRPr="00501657">
        <w:rPr>
          <w:rFonts w:ascii="Verdana" w:hAnsi="Verdana"/>
          <w:szCs w:val="18"/>
        </w:rPr>
        <w:t xml:space="preserve"> or </w:t>
      </w:r>
      <w:proofErr w:type="gramStart"/>
      <w:r w:rsidRPr="00501657">
        <w:rPr>
          <w:rFonts w:ascii="Verdana" w:hAnsi="Verdana"/>
          <w:szCs w:val="18"/>
        </w:rPr>
        <w:t>al-</w:t>
      </w:r>
      <w:proofErr w:type="spellStart"/>
      <w:r w:rsidRPr="00501657">
        <w:rPr>
          <w:rFonts w:ascii="Verdana" w:hAnsi="Verdana"/>
          <w:szCs w:val="18"/>
        </w:rPr>
        <w:t>Mu</w:t>
      </w:r>
      <w:r w:rsidRPr="00501657">
        <w:rPr>
          <w:rFonts w:ascii="Arial" w:hAnsi="Arial" w:cs="Arial"/>
          <w:szCs w:val="18"/>
        </w:rPr>
        <w:t>ḥ</w:t>
      </w:r>
      <w:r w:rsidRPr="00501657">
        <w:rPr>
          <w:rFonts w:ascii="Verdana" w:hAnsi="Verdana"/>
          <w:szCs w:val="18"/>
        </w:rPr>
        <w:t>āsibī</w:t>
      </w:r>
      <w:proofErr w:type="spellEnd"/>
      <w:proofErr w:type="gramEnd"/>
      <w:r w:rsidRPr="00501657">
        <w:rPr>
          <w:rFonts w:ascii="Verdana" w:hAnsi="Verdana"/>
          <w:szCs w:val="18"/>
        </w:rPr>
        <w:t xml:space="preserve"> are alleged to have written.  To this, it is also possible to add the effects of </w:t>
      </w:r>
      <w:proofErr w:type="spellStart"/>
      <w:r w:rsidRPr="00501657">
        <w:rPr>
          <w:rFonts w:ascii="Verdana" w:hAnsi="Verdana"/>
          <w:szCs w:val="18"/>
        </w:rPr>
        <w:t>Ibn</w:t>
      </w:r>
      <w:proofErr w:type="spellEnd"/>
      <w:r w:rsidRPr="00501657">
        <w:rPr>
          <w:rFonts w:ascii="Verdana" w:hAnsi="Verdana"/>
          <w:szCs w:val="18"/>
        </w:rPr>
        <w:t xml:space="preserve"> </w:t>
      </w:r>
      <w:proofErr w:type="spellStart"/>
      <w:r w:rsidRPr="00501657">
        <w:rPr>
          <w:rFonts w:ascii="Arial" w:hAnsi="Arial" w:cs="Arial"/>
          <w:szCs w:val="18"/>
        </w:rPr>
        <w:t>Ḥ</w:t>
      </w:r>
      <w:r w:rsidRPr="00501657">
        <w:rPr>
          <w:rFonts w:ascii="Verdana" w:hAnsi="Verdana"/>
          <w:szCs w:val="18"/>
        </w:rPr>
        <w:t>anbal’s</w:t>
      </w:r>
      <w:proofErr w:type="spellEnd"/>
      <w:r w:rsidRPr="00501657">
        <w:rPr>
          <w:rFonts w:ascii="Verdana" w:hAnsi="Verdana"/>
          <w:szCs w:val="18"/>
        </w:rPr>
        <w:t xml:space="preserve"> censure of al-</w:t>
      </w:r>
      <w:proofErr w:type="spellStart"/>
      <w:r w:rsidRPr="00501657">
        <w:rPr>
          <w:rFonts w:ascii="Verdana" w:hAnsi="Verdana"/>
          <w:szCs w:val="18"/>
        </w:rPr>
        <w:t>Mu</w:t>
      </w:r>
      <w:r w:rsidRPr="00501657">
        <w:rPr>
          <w:rFonts w:ascii="Arial" w:hAnsi="Arial" w:cs="Arial"/>
          <w:szCs w:val="18"/>
        </w:rPr>
        <w:t>ḥ</w:t>
      </w:r>
      <w:r w:rsidRPr="00501657">
        <w:rPr>
          <w:rFonts w:ascii="Verdana" w:hAnsi="Verdana"/>
          <w:szCs w:val="18"/>
        </w:rPr>
        <w:t>āsibī</w:t>
      </w:r>
      <w:proofErr w:type="spellEnd"/>
      <w:r w:rsidRPr="00501657">
        <w:rPr>
          <w:rFonts w:ascii="Verdana" w:hAnsi="Verdana"/>
          <w:szCs w:val="18"/>
        </w:rPr>
        <w:t xml:space="preserve">, which would have made it highly difficult for </w:t>
      </w:r>
      <w:proofErr w:type="spellStart"/>
      <w:r w:rsidRPr="00501657">
        <w:rPr>
          <w:rFonts w:ascii="Verdana" w:hAnsi="Verdana"/>
          <w:szCs w:val="18"/>
        </w:rPr>
        <w:t>Sunnīs</w:t>
      </w:r>
      <w:proofErr w:type="spellEnd"/>
      <w:r w:rsidRPr="00501657">
        <w:rPr>
          <w:rFonts w:ascii="Verdana" w:hAnsi="Verdana"/>
          <w:szCs w:val="18"/>
        </w:rPr>
        <w:t xml:space="preserve"> to take al-</w:t>
      </w:r>
      <w:proofErr w:type="spellStart"/>
      <w:r w:rsidRPr="00501657">
        <w:rPr>
          <w:rFonts w:ascii="Verdana" w:hAnsi="Verdana"/>
          <w:szCs w:val="18"/>
        </w:rPr>
        <w:t>Mu</w:t>
      </w:r>
      <w:r w:rsidRPr="00501657">
        <w:rPr>
          <w:rFonts w:ascii="Arial" w:hAnsi="Arial" w:cs="Arial"/>
          <w:szCs w:val="18"/>
        </w:rPr>
        <w:t>ḥ</w:t>
      </w:r>
      <w:r w:rsidRPr="00501657">
        <w:rPr>
          <w:rFonts w:ascii="Verdana" w:hAnsi="Verdana"/>
          <w:szCs w:val="18"/>
        </w:rPr>
        <w:t>āsibī</w:t>
      </w:r>
      <w:proofErr w:type="spellEnd"/>
      <w:r w:rsidRPr="00501657">
        <w:rPr>
          <w:rFonts w:ascii="Verdana" w:hAnsi="Verdana"/>
          <w:szCs w:val="18"/>
        </w:rPr>
        <w:t xml:space="preserve"> as a founding role model.</w:t>
      </w:r>
    </w:p>
  </w:footnote>
  <w:footnote w:id="49">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See: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Abī</w:t>
      </w:r>
      <w:proofErr w:type="spellEnd"/>
      <w:r w:rsidR="009330C2" w:rsidRPr="00501657">
        <w:rPr>
          <w:rFonts w:ascii="Verdana" w:hAnsi="Verdana"/>
          <w:szCs w:val="18"/>
        </w:rPr>
        <w:t xml:space="preserve"> </w:t>
      </w:r>
      <w:proofErr w:type="spellStart"/>
      <w:r w:rsidR="009330C2" w:rsidRPr="00501657">
        <w:rPr>
          <w:rFonts w:ascii="Verdana" w:hAnsi="Verdana"/>
          <w:szCs w:val="18"/>
        </w:rPr>
        <w:t>Ya</w:t>
      </w:r>
      <w:r w:rsidR="009330C2" w:rsidRPr="00501657">
        <w:rPr>
          <w:rFonts w:ascii="Arial" w:hAnsi="Arial" w:cs="Arial"/>
          <w:szCs w:val="18"/>
        </w:rPr>
        <w:t>ʿ</w:t>
      </w:r>
      <w:r w:rsidR="009330C2" w:rsidRPr="00501657">
        <w:rPr>
          <w:rFonts w:ascii="Verdana" w:hAnsi="Verdana"/>
          <w:szCs w:val="18"/>
        </w:rPr>
        <w:t>l</w:t>
      </w:r>
      <w:r w:rsidR="009330C2" w:rsidRPr="00501657">
        <w:rPr>
          <w:rFonts w:ascii="Verdana" w:hAnsi="Verdana" w:cs="Verdana"/>
          <w:szCs w:val="18"/>
        </w:rPr>
        <w:t>ā</w:t>
      </w:r>
      <w:proofErr w:type="spellEnd"/>
      <w:r w:rsidR="009330C2" w:rsidRPr="00501657">
        <w:rPr>
          <w:rFonts w:ascii="Verdana" w:hAnsi="Verdana"/>
          <w:szCs w:val="18"/>
        </w:rPr>
        <w:t xml:space="preserve">, </w:t>
      </w:r>
      <w:proofErr w:type="spellStart"/>
      <w:r w:rsidR="009330C2" w:rsidRPr="00501657">
        <w:rPr>
          <w:rFonts w:ascii="Arial" w:hAnsi="Arial" w:cs="Arial"/>
          <w:i/>
          <w:szCs w:val="18"/>
        </w:rPr>
        <w:t>Ṭ</w:t>
      </w:r>
      <w:r w:rsidR="009330C2" w:rsidRPr="00501657">
        <w:rPr>
          <w:rFonts w:ascii="Verdana" w:hAnsi="Verdana"/>
          <w:i/>
          <w:szCs w:val="18"/>
        </w:rPr>
        <w:t>abaqāt</w:t>
      </w:r>
      <w:proofErr w:type="spellEnd"/>
      <w:r w:rsidR="009330C2" w:rsidRPr="00501657">
        <w:rPr>
          <w:rFonts w:ascii="Verdana" w:hAnsi="Verdana"/>
          <w:i/>
          <w:szCs w:val="18"/>
        </w:rPr>
        <w:t xml:space="preserve"> al-</w:t>
      </w:r>
      <w:proofErr w:type="spellStart"/>
      <w:r w:rsidR="009330C2" w:rsidRPr="00501657">
        <w:rPr>
          <w:rFonts w:ascii="Arial" w:hAnsi="Arial" w:cs="Arial"/>
          <w:i/>
          <w:szCs w:val="18"/>
        </w:rPr>
        <w:t>Ḥ</w:t>
      </w:r>
      <w:r w:rsidR="009330C2" w:rsidRPr="00501657">
        <w:rPr>
          <w:rFonts w:ascii="Verdana" w:hAnsi="Verdana"/>
          <w:i/>
          <w:szCs w:val="18"/>
        </w:rPr>
        <w:t>anābila</w:t>
      </w:r>
      <w:proofErr w:type="spellEnd"/>
      <w:r w:rsidR="009330C2" w:rsidRPr="00501657">
        <w:rPr>
          <w:rFonts w:ascii="Verdana" w:hAnsi="Verdana"/>
          <w:szCs w:val="18"/>
        </w:rPr>
        <w:t xml:space="preserve">, vol. 3, pp. 36-8; M. Allard, </w:t>
      </w:r>
      <w:r w:rsidR="009330C2" w:rsidRPr="00501657">
        <w:rPr>
          <w:rFonts w:ascii="Verdana" w:hAnsi="Verdana"/>
          <w:i/>
          <w:szCs w:val="18"/>
        </w:rPr>
        <w:t xml:space="preserve">Doctrine </w:t>
      </w:r>
      <w:proofErr w:type="spellStart"/>
      <w:r w:rsidR="009330C2" w:rsidRPr="00501657">
        <w:rPr>
          <w:rFonts w:ascii="Verdana" w:hAnsi="Verdana"/>
          <w:i/>
          <w:szCs w:val="18"/>
        </w:rPr>
        <w:t>d’al-Ash</w:t>
      </w:r>
      <w:r w:rsidR="009330C2" w:rsidRPr="00501657">
        <w:rPr>
          <w:rFonts w:ascii="Arial" w:hAnsi="Arial" w:cs="Arial"/>
          <w:i/>
          <w:szCs w:val="18"/>
        </w:rPr>
        <w:t>ʿ</w:t>
      </w:r>
      <w:r w:rsidR="009330C2" w:rsidRPr="00501657">
        <w:rPr>
          <w:rFonts w:ascii="Verdana" w:hAnsi="Verdana"/>
          <w:i/>
          <w:szCs w:val="18"/>
        </w:rPr>
        <w:t>ar</w:t>
      </w:r>
      <w:r w:rsidR="009330C2" w:rsidRPr="00501657">
        <w:rPr>
          <w:rFonts w:ascii="Verdana" w:hAnsi="Verdana" w:cs="Verdana"/>
          <w:i/>
          <w:szCs w:val="18"/>
        </w:rPr>
        <w:t>ī</w:t>
      </w:r>
      <w:proofErr w:type="spellEnd"/>
      <w:r w:rsidR="009330C2" w:rsidRPr="00501657">
        <w:rPr>
          <w:rFonts w:ascii="Verdana" w:hAnsi="Verdana"/>
          <w:szCs w:val="18"/>
        </w:rPr>
        <w:t>, pp. 103-4,  R. M. Frank, “al-</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r w:rsidR="009330C2" w:rsidRPr="00501657">
        <w:rPr>
          <w:rFonts w:ascii="Verdana" w:hAnsi="Verdana"/>
          <w:szCs w:val="18"/>
        </w:rPr>
        <w:t>s</w:t>
      </w:r>
      <w:proofErr w:type="spellEnd"/>
      <w:r w:rsidR="009330C2" w:rsidRPr="00501657">
        <w:rPr>
          <w:rFonts w:ascii="Verdana" w:hAnsi="Verdana"/>
          <w:szCs w:val="18"/>
        </w:rPr>
        <w:t xml:space="preserve"> </w:t>
      </w:r>
      <w:r w:rsidR="009330C2" w:rsidRPr="00501657">
        <w:rPr>
          <w:rFonts w:ascii="Verdana" w:hAnsi="Verdana" w:cs="Verdana"/>
          <w:szCs w:val="18"/>
        </w:rPr>
        <w:t>‘</w:t>
      </w:r>
      <w:proofErr w:type="spellStart"/>
      <w:r w:rsidR="009330C2" w:rsidRPr="00501657">
        <w:rPr>
          <w:rFonts w:ascii="Verdana" w:hAnsi="Verdana"/>
          <w:i/>
          <w:szCs w:val="18"/>
        </w:rPr>
        <w:t>Kitāb</w:t>
      </w:r>
      <w:proofErr w:type="spellEnd"/>
      <w:r w:rsidR="009330C2" w:rsidRPr="00501657">
        <w:rPr>
          <w:rFonts w:ascii="Verdana" w:hAnsi="Verdana"/>
          <w:i/>
          <w:szCs w:val="18"/>
        </w:rPr>
        <w:t xml:space="preserve"> al-</w:t>
      </w:r>
      <w:proofErr w:type="spellStart"/>
      <w:r w:rsidR="009330C2" w:rsidRPr="00501657">
        <w:rPr>
          <w:rFonts w:ascii="Arial" w:hAnsi="Arial" w:cs="Arial"/>
          <w:i/>
          <w:szCs w:val="18"/>
        </w:rPr>
        <w:t>Ḥ</w:t>
      </w:r>
      <w:r w:rsidR="009330C2" w:rsidRPr="00501657">
        <w:rPr>
          <w:rFonts w:ascii="Verdana" w:hAnsi="Verdana"/>
          <w:i/>
          <w:szCs w:val="18"/>
        </w:rPr>
        <w:t>athth</w:t>
      </w:r>
      <w:proofErr w:type="spellEnd"/>
      <w:r w:rsidR="009330C2" w:rsidRPr="00501657">
        <w:rPr>
          <w:rFonts w:ascii="Verdana" w:hAnsi="Verdana"/>
          <w:i/>
          <w:szCs w:val="18"/>
        </w:rPr>
        <w:t xml:space="preserve"> </w:t>
      </w:r>
      <w:proofErr w:type="spellStart"/>
      <w:r w:rsidR="009330C2" w:rsidRPr="00501657">
        <w:rPr>
          <w:rFonts w:ascii="Arial" w:hAnsi="Arial" w:cs="Arial"/>
          <w:i/>
          <w:szCs w:val="18"/>
        </w:rPr>
        <w:t>ʿ</w:t>
      </w:r>
      <w:r w:rsidR="009330C2" w:rsidRPr="00501657">
        <w:rPr>
          <w:rFonts w:ascii="Verdana" w:hAnsi="Verdana"/>
          <w:i/>
          <w:szCs w:val="18"/>
        </w:rPr>
        <w:t>Al</w:t>
      </w:r>
      <w:r w:rsidR="009330C2" w:rsidRPr="00501657">
        <w:rPr>
          <w:rFonts w:ascii="Verdana" w:hAnsi="Verdana" w:cs="Verdana"/>
          <w:i/>
          <w:szCs w:val="18"/>
        </w:rPr>
        <w:t>ā</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ba</w:t>
      </w:r>
      <w:r w:rsidR="009330C2" w:rsidRPr="00501657">
        <w:rPr>
          <w:rFonts w:ascii="Arial" w:hAnsi="Arial" w:cs="Arial"/>
          <w:i/>
          <w:szCs w:val="18"/>
        </w:rPr>
        <w:t>ḥ</w:t>
      </w:r>
      <w:r w:rsidR="009330C2" w:rsidRPr="00501657">
        <w:rPr>
          <w:rFonts w:ascii="Verdana" w:hAnsi="Verdana"/>
          <w:i/>
          <w:szCs w:val="18"/>
        </w:rPr>
        <w:t>th</w:t>
      </w:r>
      <w:proofErr w:type="spellEnd"/>
      <w:r w:rsidR="009330C2" w:rsidRPr="00501657">
        <w:rPr>
          <w:rFonts w:ascii="Verdana" w:hAnsi="Verdana"/>
          <w:szCs w:val="18"/>
        </w:rPr>
        <w:t xml:space="preserve">,’” </w:t>
      </w:r>
      <w:r w:rsidR="009330C2" w:rsidRPr="00501657">
        <w:rPr>
          <w:rFonts w:ascii="Verdana" w:hAnsi="Verdana"/>
          <w:i/>
          <w:szCs w:val="18"/>
        </w:rPr>
        <w:t>MIDEO</w:t>
      </w:r>
      <w:r w:rsidR="009330C2" w:rsidRPr="00501657">
        <w:rPr>
          <w:rFonts w:ascii="Verdana" w:hAnsi="Verdana"/>
          <w:szCs w:val="18"/>
        </w:rPr>
        <w:t xml:space="preserve">, </w:t>
      </w:r>
      <w:proofErr w:type="spellStart"/>
      <w:r w:rsidR="009330C2" w:rsidRPr="00501657">
        <w:rPr>
          <w:rFonts w:ascii="Verdana" w:hAnsi="Verdana"/>
          <w:szCs w:val="18"/>
        </w:rPr>
        <w:t>vol</w:t>
      </w:r>
      <w:proofErr w:type="spellEnd"/>
      <w:r w:rsidR="009330C2" w:rsidRPr="00501657">
        <w:rPr>
          <w:rFonts w:ascii="Verdana" w:hAnsi="Verdana"/>
          <w:szCs w:val="18"/>
        </w:rPr>
        <w:t xml:space="preserve"> 18 (1988), p. 99; C. </w:t>
      </w:r>
      <w:proofErr w:type="spellStart"/>
      <w:r w:rsidR="009330C2" w:rsidRPr="00501657">
        <w:rPr>
          <w:rFonts w:ascii="Verdana" w:hAnsi="Verdana"/>
          <w:szCs w:val="18"/>
        </w:rPr>
        <w:t>Melchert</w:t>
      </w:r>
      <w:proofErr w:type="spellEnd"/>
      <w:r w:rsidR="009330C2" w:rsidRPr="00501657">
        <w:rPr>
          <w:rFonts w:ascii="Verdana" w:hAnsi="Verdana"/>
          <w:szCs w:val="18"/>
        </w:rPr>
        <w:t xml:space="preserve">, “The </w:t>
      </w:r>
      <w:proofErr w:type="spellStart"/>
      <w:r w:rsidR="009330C2" w:rsidRPr="00501657">
        <w:rPr>
          <w:rFonts w:ascii="Arial" w:hAnsi="Arial" w:cs="Arial"/>
          <w:szCs w:val="18"/>
        </w:rPr>
        <w:t>Ḥ</w:t>
      </w:r>
      <w:r w:rsidR="009330C2" w:rsidRPr="00501657">
        <w:rPr>
          <w:rFonts w:ascii="Verdana" w:hAnsi="Verdana"/>
          <w:szCs w:val="18"/>
        </w:rPr>
        <w:t>anābila</w:t>
      </w:r>
      <w:proofErr w:type="spellEnd"/>
      <w:r w:rsidR="009330C2" w:rsidRPr="00501657">
        <w:rPr>
          <w:rFonts w:ascii="Verdana" w:hAnsi="Verdana"/>
          <w:szCs w:val="18"/>
        </w:rPr>
        <w:t xml:space="preserve"> and Early Sufis,” </w:t>
      </w:r>
      <w:r w:rsidR="009330C2" w:rsidRPr="00501657">
        <w:rPr>
          <w:rFonts w:ascii="Verdana" w:hAnsi="Verdana"/>
          <w:i/>
          <w:szCs w:val="18"/>
        </w:rPr>
        <w:t>Arabica</w:t>
      </w:r>
      <w:r w:rsidR="009330C2" w:rsidRPr="00501657">
        <w:rPr>
          <w:rFonts w:ascii="Verdana" w:hAnsi="Verdana"/>
          <w:szCs w:val="18"/>
        </w:rPr>
        <w:t>, vol. 48, (2001), pp. 365-7.</w:t>
      </w:r>
    </w:p>
  </w:footnote>
  <w:footnote w:id="50">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proofErr w:type="gramStart"/>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Abī</w:t>
      </w:r>
      <w:proofErr w:type="spellEnd"/>
      <w:r w:rsidR="009330C2" w:rsidRPr="00501657">
        <w:rPr>
          <w:rFonts w:ascii="Verdana" w:hAnsi="Verdana"/>
          <w:szCs w:val="18"/>
        </w:rPr>
        <w:t xml:space="preserve"> </w:t>
      </w:r>
      <w:proofErr w:type="spellStart"/>
      <w:r w:rsidR="009330C2" w:rsidRPr="00501657">
        <w:rPr>
          <w:rFonts w:ascii="Verdana" w:hAnsi="Verdana"/>
          <w:szCs w:val="18"/>
        </w:rPr>
        <w:t>Ya</w:t>
      </w:r>
      <w:r w:rsidR="009330C2" w:rsidRPr="00501657">
        <w:rPr>
          <w:rFonts w:ascii="Arial" w:hAnsi="Arial" w:cs="Arial"/>
          <w:szCs w:val="18"/>
        </w:rPr>
        <w:t>ʿ</w:t>
      </w:r>
      <w:r w:rsidR="009330C2" w:rsidRPr="00501657">
        <w:rPr>
          <w:rFonts w:ascii="Verdana" w:hAnsi="Verdana"/>
          <w:szCs w:val="18"/>
        </w:rPr>
        <w:t>l</w:t>
      </w:r>
      <w:r w:rsidR="009330C2" w:rsidRPr="00501657">
        <w:rPr>
          <w:rFonts w:ascii="Verdana" w:hAnsi="Verdana" w:cs="Verdana"/>
          <w:szCs w:val="18"/>
        </w:rPr>
        <w:t>ā</w:t>
      </w:r>
      <w:proofErr w:type="spellEnd"/>
      <w:r w:rsidR="009330C2" w:rsidRPr="00501657">
        <w:rPr>
          <w:rFonts w:ascii="Verdana" w:hAnsi="Verdana"/>
          <w:szCs w:val="18"/>
        </w:rPr>
        <w:t xml:space="preserve">, </w:t>
      </w:r>
      <w:proofErr w:type="spellStart"/>
      <w:r w:rsidR="009330C2" w:rsidRPr="00501657">
        <w:rPr>
          <w:rFonts w:ascii="Arial" w:hAnsi="Arial" w:cs="Arial"/>
          <w:i/>
          <w:szCs w:val="18"/>
        </w:rPr>
        <w:t>Ṭ</w:t>
      </w:r>
      <w:r w:rsidR="009330C2" w:rsidRPr="00501657">
        <w:rPr>
          <w:rFonts w:ascii="Verdana" w:hAnsi="Verdana"/>
          <w:i/>
          <w:szCs w:val="18"/>
        </w:rPr>
        <w:t>abaqāt</w:t>
      </w:r>
      <w:proofErr w:type="spellEnd"/>
      <w:r w:rsidR="009330C2" w:rsidRPr="00501657">
        <w:rPr>
          <w:rFonts w:ascii="Verdana" w:hAnsi="Verdana"/>
          <w:i/>
          <w:szCs w:val="18"/>
        </w:rPr>
        <w:t xml:space="preserve"> al-</w:t>
      </w:r>
      <w:proofErr w:type="spellStart"/>
      <w:r w:rsidR="009330C2" w:rsidRPr="00501657">
        <w:rPr>
          <w:rFonts w:ascii="Arial" w:hAnsi="Arial" w:cs="Arial"/>
          <w:i/>
          <w:szCs w:val="18"/>
        </w:rPr>
        <w:t>Ḥ</w:t>
      </w:r>
      <w:r w:rsidR="009330C2" w:rsidRPr="00501657">
        <w:rPr>
          <w:rFonts w:ascii="Verdana" w:hAnsi="Verdana"/>
          <w:i/>
          <w:szCs w:val="18"/>
        </w:rPr>
        <w:t>anābila</w:t>
      </w:r>
      <w:proofErr w:type="spellEnd"/>
      <w:r w:rsidR="009330C2" w:rsidRPr="00501657">
        <w:rPr>
          <w:rFonts w:ascii="Verdana" w:hAnsi="Verdana"/>
          <w:szCs w:val="18"/>
        </w:rPr>
        <w:t>, vol. 3, p. 37.</w:t>
      </w:r>
      <w:proofErr w:type="gramEnd"/>
    </w:p>
  </w:footnote>
  <w:footnote w:id="51">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The discrepancy of thought between this one work and his others has been mentioned and expounded on by, inter alia, </w:t>
      </w:r>
      <w:proofErr w:type="spellStart"/>
      <w:r w:rsidR="009330C2" w:rsidRPr="00501657">
        <w:rPr>
          <w:rFonts w:ascii="Verdana" w:hAnsi="Verdana"/>
          <w:szCs w:val="18"/>
        </w:rPr>
        <w:t>Goldziher</w:t>
      </w:r>
      <w:proofErr w:type="spellEnd"/>
      <w:r w:rsidR="009330C2" w:rsidRPr="00501657">
        <w:rPr>
          <w:rFonts w:ascii="Verdana" w:hAnsi="Verdana"/>
          <w:szCs w:val="18"/>
        </w:rPr>
        <w:t xml:space="preserve">, </w:t>
      </w:r>
      <w:proofErr w:type="spellStart"/>
      <w:r w:rsidR="009330C2" w:rsidRPr="00501657">
        <w:rPr>
          <w:rFonts w:ascii="Verdana" w:hAnsi="Verdana"/>
          <w:szCs w:val="18"/>
        </w:rPr>
        <w:t>Wensinck</w:t>
      </w:r>
      <w:proofErr w:type="spellEnd"/>
      <w:r w:rsidR="009330C2" w:rsidRPr="00501657">
        <w:rPr>
          <w:rFonts w:ascii="Verdana" w:hAnsi="Verdana"/>
          <w:szCs w:val="18"/>
        </w:rPr>
        <w:t xml:space="preserve">, </w:t>
      </w:r>
      <w:proofErr w:type="spellStart"/>
      <w:r w:rsidR="009330C2" w:rsidRPr="00501657">
        <w:rPr>
          <w:rFonts w:ascii="Verdana" w:hAnsi="Verdana"/>
          <w:szCs w:val="18"/>
        </w:rPr>
        <w:t>Makdisi</w:t>
      </w:r>
      <w:proofErr w:type="spellEnd"/>
      <w:r w:rsidR="009330C2" w:rsidRPr="00501657">
        <w:rPr>
          <w:rFonts w:ascii="Verdana" w:hAnsi="Verdana"/>
          <w:szCs w:val="18"/>
        </w:rPr>
        <w:t xml:space="preserve">, and </w:t>
      </w:r>
      <w:proofErr w:type="spellStart"/>
      <w:r w:rsidR="009330C2" w:rsidRPr="00501657">
        <w:rPr>
          <w:rFonts w:ascii="Verdana" w:hAnsi="Verdana"/>
          <w:szCs w:val="18"/>
        </w:rPr>
        <w:t>Gardet</w:t>
      </w:r>
      <w:proofErr w:type="spellEnd"/>
      <w:r w:rsidR="009330C2" w:rsidRPr="00501657">
        <w:rPr>
          <w:rFonts w:ascii="Verdana" w:hAnsi="Verdana"/>
          <w:szCs w:val="18"/>
        </w:rPr>
        <w:t xml:space="preserve">. See: A. J. </w:t>
      </w:r>
      <w:proofErr w:type="spellStart"/>
      <w:r w:rsidR="009330C2" w:rsidRPr="00501657">
        <w:rPr>
          <w:rFonts w:ascii="Verdana" w:hAnsi="Verdana"/>
          <w:szCs w:val="18"/>
        </w:rPr>
        <w:t>Wensinck</w:t>
      </w:r>
      <w:proofErr w:type="spellEnd"/>
      <w:r w:rsidR="009330C2" w:rsidRPr="00501657">
        <w:rPr>
          <w:rFonts w:ascii="Verdana" w:hAnsi="Verdana"/>
          <w:szCs w:val="18"/>
        </w:rPr>
        <w:t xml:space="preserve">, </w:t>
      </w:r>
      <w:r w:rsidR="009330C2" w:rsidRPr="00501657">
        <w:rPr>
          <w:rFonts w:ascii="Verdana" w:hAnsi="Verdana"/>
          <w:i/>
          <w:szCs w:val="18"/>
        </w:rPr>
        <w:t>The Muslim Creed</w:t>
      </w:r>
      <w:r w:rsidR="009330C2" w:rsidRPr="00501657">
        <w:rPr>
          <w:rFonts w:ascii="Verdana" w:hAnsi="Verdana"/>
          <w:szCs w:val="18"/>
        </w:rPr>
        <w:t xml:space="preserve">, p. 92-3; G. </w:t>
      </w:r>
      <w:proofErr w:type="spellStart"/>
      <w:r w:rsidR="009330C2" w:rsidRPr="00501657">
        <w:rPr>
          <w:rFonts w:ascii="Verdana" w:hAnsi="Verdana"/>
          <w:szCs w:val="18"/>
        </w:rPr>
        <w:t>Makdisi</w:t>
      </w:r>
      <w:proofErr w:type="spellEnd"/>
      <w:r w:rsidR="009330C2" w:rsidRPr="00501657">
        <w:rPr>
          <w:rFonts w:ascii="Verdana" w:hAnsi="Verdana"/>
          <w:szCs w:val="18"/>
        </w:rPr>
        <w:t>, “</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proofErr w:type="spellEnd"/>
      <w:r w:rsidR="009330C2" w:rsidRPr="00501657">
        <w:rPr>
          <w:rFonts w:ascii="Verdana" w:hAnsi="Verdana"/>
          <w:szCs w:val="18"/>
        </w:rPr>
        <w:t xml:space="preserve"> and the </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r w:rsidR="009330C2" w:rsidRPr="00501657">
        <w:rPr>
          <w:rFonts w:ascii="Verdana" w:hAnsi="Verdana"/>
          <w:szCs w:val="18"/>
        </w:rPr>
        <w:t>s</w:t>
      </w:r>
      <w:proofErr w:type="spellEnd"/>
      <w:r w:rsidR="009330C2" w:rsidRPr="00501657">
        <w:rPr>
          <w:rFonts w:ascii="Verdana" w:hAnsi="Verdana"/>
          <w:szCs w:val="18"/>
        </w:rPr>
        <w:t xml:space="preserve"> in Islamic Religious History I,</w:t>
      </w:r>
      <w:r w:rsidR="009330C2" w:rsidRPr="00501657">
        <w:rPr>
          <w:rFonts w:ascii="Verdana" w:hAnsi="Verdana" w:cs="Verdana"/>
          <w:szCs w:val="18"/>
        </w:rPr>
        <w:t>”</w:t>
      </w:r>
      <w:r w:rsidR="009330C2" w:rsidRPr="00501657">
        <w:rPr>
          <w:rFonts w:ascii="Verdana" w:hAnsi="Verdana"/>
          <w:szCs w:val="18"/>
        </w:rPr>
        <w:t xml:space="preserve"> p. 42, and </w:t>
      </w:r>
      <w:r w:rsidR="009330C2" w:rsidRPr="00501657">
        <w:rPr>
          <w:rFonts w:ascii="Verdana" w:hAnsi="Verdana" w:cs="Verdana"/>
          <w:szCs w:val="18"/>
        </w:rPr>
        <w:t>“</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proofErr w:type="spellEnd"/>
      <w:r w:rsidR="009330C2" w:rsidRPr="00501657">
        <w:rPr>
          <w:rFonts w:ascii="Verdana" w:hAnsi="Verdana"/>
          <w:szCs w:val="18"/>
        </w:rPr>
        <w:t xml:space="preserve"> and the </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r w:rsidR="009330C2" w:rsidRPr="00501657">
        <w:rPr>
          <w:rFonts w:ascii="Verdana" w:hAnsi="Verdana"/>
          <w:szCs w:val="18"/>
        </w:rPr>
        <w:t>s</w:t>
      </w:r>
      <w:proofErr w:type="spellEnd"/>
      <w:r w:rsidR="009330C2" w:rsidRPr="00501657">
        <w:rPr>
          <w:rFonts w:ascii="Verdana" w:hAnsi="Verdana"/>
          <w:szCs w:val="18"/>
        </w:rPr>
        <w:t xml:space="preserve"> in Islamic Religious History II,” p. 23-6 (though it should be noted that </w:t>
      </w:r>
      <w:proofErr w:type="spellStart"/>
      <w:r w:rsidR="009330C2" w:rsidRPr="00501657">
        <w:rPr>
          <w:rFonts w:ascii="Verdana" w:hAnsi="Verdana"/>
          <w:szCs w:val="18"/>
        </w:rPr>
        <w:t>Makdisi</w:t>
      </w:r>
      <w:proofErr w:type="spellEnd"/>
      <w:r w:rsidR="009330C2" w:rsidRPr="00501657">
        <w:rPr>
          <w:rFonts w:ascii="Verdana" w:hAnsi="Verdana"/>
          <w:szCs w:val="18"/>
        </w:rPr>
        <w:t xml:space="preserve"> is skeptical of the attribution of this work to al-</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proofErr w:type="spellEnd"/>
      <w:r w:rsidR="009330C2" w:rsidRPr="00501657">
        <w:rPr>
          <w:rFonts w:ascii="Verdana" w:hAnsi="Verdana"/>
          <w:szCs w:val="18"/>
        </w:rPr>
        <w:t xml:space="preserve">); </w:t>
      </w:r>
      <w:proofErr w:type="gramStart"/>
      <w:r w:rsidR="009330C2" w:rsidRPr="00501657">
        <w:rPr>
          <w:rFonts w:ascii="Verdana" w:hAnsi="Verdana"/>
          <w:szCs w:val="18"/>
        </w:rPr>
        <w:t>EI2 ,</w:t>
      </w:r>
      <w:proofErr w:type="gramEnd"/>
      <w:r w:rsidR="009330C2" w:rsidRPr="00501657">
        <w:rPr>
          <w:rFonts w:ascii="Verdana" w:hAnsi="Verdana"/>
          <w:szCs w:val="18"/>
        </w:rPr>
        <w:t xml:space="preserve"> </w:t>
      </w:r>
      <w:proofErr w:type="spellStart"/>
      <w:r w:rsidR="009330C2" w:rsidRPr="00501657">
        <w:rPr>
          <w:rFonts w:ascii="Verdana" w:hAnsi="Verdana"/>
          <w:szCs w:val="18"/>
        </w:rPr>
        <w:t>s.v</w:t>
      </w:r>
      <w:proofErr w:type="spellEnd"/>
      <w:r w:rsidR="009330C2" w:rsidRPr="00501657">
        <w:rPr>
          <w:rFonts w:ascii="Verdana" w:hAnsi="Verdana"/>
          <w:szCs w:val="18"/>
        </w:rPr>
        <w:t xml:space="preserve">. </w:t>
      </w:r>
      <w:r w:rsidR="009330C2" w:rsidRPr="00501657">
        <w:rPr>
          <w:rFonts w:ascii="Verdana" w:hAnsi="Verdana" w:cs="Verdana"/>
          <w:szCs w:val="18"/>
        </w:rPr>
        <w:t>‘</w:t>
      </w:r>
      <w:proofErr w:type="spellStart"/>
      <w:r w:rsidR="009330C2" w:rsidRPr="00501657">
        <w:rPr>
          <w:rFonts w:ascii="Verdana" w:hAnsi="Verdana"/>
          <w:i/>
          <w:szCs w:val="18"/>
        </w:rPr>
        <w:t>Kalām</w:t>
      </w:r>
      <w:proofErr w:type="spellEnd"/>
      <w:r w:rsidR="009330C2" w:rsidRPr="00501657">
        <w:rPr>
          <w:rFonts w:ascii="Verdana" w:hAnsi="Verdana"/>
          <w:i/>
          <w:szCs w:val="18"/>
        </w:rPr>
        <w:t>’</w:t>
      </w:r>
      <w:r w:rsidR="009330C2" w:rsidRPr="00501657">
        <w:rPr>
          <w:rFonts w:ascii="Verdana" w:hAnsi="Verdana"/>
          <w:szCs w:val="18"/>
        </w:rPr>
        <w:t xml:space="preserve"> (L. </w:t>
      </w:r>
      <w:proofErr w:type="spellStart"/>
      <w:r w:rsidR="009330C2" w:rsidRPr="00501657">
        <w:rPr>
          <w:rFonts w:ascii="Verdana" w:hAnsi="Verdana"/>
          <w:szCs w:val="18"/>
        </w:rPr>
        <w:t>Gardet</w:t>
      </w:r>
      <w:proofErr w:type="spellEnd"/>
      <w:r w:rsidR="009330C2" w:rsidRPr="00501657">
        <w:rPr>
          <w:rFonts w:ascii="Verdana" w:hAnsi="Verdana"/>
          <w:szCs w:val="18"/>
        </w:rPr>
        <w:t>).</w:t>
      </w:r>
    </w:p>
  </w:footnote>
  <w:footnote w:id="52">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proofErr w:type="gramStart"/>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M. Allard, </w:t>
      </w:r>
      <w:r w:rsidR="009330C2" w:rsidRPr="00501657">
        <w:rPr>
          <w:rFonts w:ascii="Verdana" w:hAnsi="Verdana"/>
          <w:i/>
          <w:szCs w:val="18"/>
        </w:rPr>
        <w:t xml:space="preserve">Doctrine </w:t>
      </w:r>
      <w:proofErr w:type="spellStart"/>
      <w:r w:rsidR="009330C2" w:rsidRPr="00501657">
        <w:rPr>
          <w:rFonts w:ascii="Verdana" w:hAnsi="Verdana"/>
          <w:i/>
          <w:szCs w:val="18"/>
        </w:rPr>
        <w:t>d’al-Ash</w:t>
      </w:r>
      <w:r w:rsidR="009330C2" w:rsidRPr="00501657">
        <w:rPr>
          <w:rFonts w:ascii="Arial" w:hAnsi="Arial" w:cs="Arial"/>
          <w:i/>
          <w:szCs w:val="18"/>
        </w:rPr>
        <w:t>ʿ</w:t>
      </w:r>
      <w:r w:rsidR="009330C2" w:rsidRPr="00501657">
        <w:rPr>
          <w:rFonts w:ascii="Verdana" w:hAnsi="Verdana"/>
          <w:i/>
          <w:szCs w:val="18"/>
        </w:rPr>
        <w:t>ar</w:t>
      </w:r>
      <w:r w:rsidR="009330C2" w:rsidRPr="00501657">
        <w:rPr>
          <w:rFonts w:ascii="Verdana" w:hAnsi="Verdana" w:cs="Verdana"/>
          <w:i/>
          <w:szCs w:val="18"/>
        </w:rPr>
        <w:t>ī</w:t>
      </w:r>
      <w:proofErr w:type="spellEnd"/>
      <w:r w:rsidR="009330C2" w:rsidRPr="00501657">
        <w:rPr>
          <w:rFonts w:ascii="Verdana" w:hAnsi="Verdana"/>
          <w:szCs w:val="18"/>
        </w:rPr>
        <w:t>, pp. 206-10.</w:t>
      </w:r>
      <w:proofErr w:type="gramEnd"/>
    </w:p>
  </w:footnote>
  <w:footnote w:id="53">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It was translated by R. McCarthy in his </w:t>
      </w:r>
      <w:r w:rsidR="009330C2" w:rsidRPr="00501657">
        <w:rPr>
          <w:rFonts w:ascii="Verdana" w:hAnsi="Verdana"/>
          <w:i/>
          <w:szCs w:val="18"/>
        </w:rPr>
        <w:t>The Theology of al-</w:t>
      </w:r>
      <w:proofErr w:type="spellStart"/>
      <w:r w:rsidR="009330C2" w:rsidRPr="00501657">
        <w:rPr>
          <w:rFonts w:ascii="Verdana" w:hAnsi="Verdana"/>
          <w:i/>
          <w:szCs w:val="18"/>
        </w:rPr>
        <w:t>Ash</w:t>
      </w:r>
      <w:r w:rsidR="009330C2" w:rsidRPr="00501657">
        <w:rPr>
          <w:rFonts w:ascii="Arial" w:hAnsi="Arial" w:cs="Arial"/>
          <w:i/>
          <w:szCs w:val="18"/>
        </w:rPr>
        <w:t>ʿ</w:t>
      </w:r>
      <w:r w:rsidR="009330C2" w:rsidRPr="00501657">
        <w:rPr>
          <w:rFonts w:ascii="Verdana" w:hAnsi="Verdana"/>
          <w:i/>
          <w:szCs w:val="18"/>
        </w:rPr>
        <w:t>ar</w:t>
      </w:r>
      <w:r w:rsidR="009330C2" w:rsidRPr="00501657">
        <w:rPr>
          <w:rFonts w:ascii="Verdana" w:hAnsi="Verdana"/>
          <w:szCs w:val="18"/>
        </w:rPr>
        <w:t>ī</w:t>
      </w:r>
      <w:proofErr w:type="spellEnd"/>
      <w:r w:rsidR="009330C2" w:rsidRPr="00501657">
        <w:rPr>
          <w:rFonts w:ascii="Verdana" w:hAnsi="Verdana"/>
          <w:szCs w:val="18"/>
        </w:rPr>
        <w:t xml:space="preserve">, p. 117-141 as ‘A Vindication of </w:t>
      </w:r>
      <w:proofErr w:type="spellStart"/>
      <w:r w:rsidR="009330C2" w:rsidRPr="00501657">
        <w:rPr>
          <w:rFonts w:ascii="Verdana" w:hAnsi="Verdana"/>
          <w:szCs w:val="18"/>
        </w:rPr>
        <w:t>Kalām</w:t>
      </w:r>
      <w:proofErr w:type="spellEnd"/>
      <w:r w:rsidR="009330C2" w:rsidRPr="00501657">
        <w:rPr>
          <w:rFonts w:ascii="Verdana" w:hAnsi="Verdana"/>
          <w:szCs w:val="18"/>
        </w:rPr>
        <w:t xml:space="preserve">’. It is commonly </w:t>
      </w:r>
      <w:proofErr w:type="spellStart"/>
      <w:r w:rsidR="009330C2" w:rsidRPr="00501657">
        <w:rPr>
          <w:rFonts w:ascii="Verdana" w:hAnsi="Verdana"/>
          <w:szCs w:val="18"/>
        </w:rPr>
        <w:t>know</w:t>
      </w:r>
      <w:proofErr w:type="spellEnd"/>
      <w:r w:rsidR="009330C2" w:rsidRPr="00501657">
        <w:rPr>
          <w:rFonts w:ascii="Verdana" w:hAnsi="Verdana"/>
          <w:szCs w:val="18"/>
        </w:rPr>
        <w:t xml:space="preserve"> as the </w:t>
      </w:r>
      <w:proofErr w:type="spellStart"/>
      <w:r w:rsidR="009330C2" w:rsidRPr="00501657">
        <w:rPr>
          <w:rFonts w:ascii="Verdana" w:hAnsi="Verdana"/>
          <w:i/>
          <w:szCs w:val="18"/>
        </w:rPr>
        <w:t>Risāla</w:t>
      </w:r>
      <w:proofErr w:type="spellEnd"/>
      <w:r w:rsidR="009330C2" w:rsidRPr="00501657">
        <w:rPr>
          <w:rFonts w:ascii="Verdana" w:hAnsi="Verdana"/>
          <w:i/>
          <w:szCs w:val="18"/>
        </w:rPr>
        <w:t xml:space="preserve"> </w:t>
      </w:r>
      <w:proofErr w:type="spellStart"/>
      <w:r w:rsidR="009330C2" w:rsidRPr="00501657">
        <w:rPr>
          <w:rFonts w:ascii="Verdana" w:hAnsi="Verdana"/>
          <w:i/>
          <w:szCs w:val="18"/>
        </w:rPr>
        <w:t>fī</w:t>
      </w:r>
      <w:proofErr w:type="spellEnd"/>
      <w:r w:rsidR="009330C2" w:rsidRPr="00501657">
        <w:rPr>
          <w:rFonts w:ascii="Verdana" w:hAnsi="Verdana"/>
          <w:i/>
          <w:szCs w:val="18"/>
        </w:rPr>
        <w:t xml:space="preserve"> </w:t>
      </w:r>
      <w:proofErr w:type="spellStart"/>
      <w:r w:rsidR="009330C2" w:rsidRPr="00501657">
        <w:rPr>
          <w:rFonts w:ascii="Verdana" w:hAnsi="Verdana"/>
          <w:i/>
          <w:szCs w:val="18"/>
        </w:rPr>
        <w:t>isti</w:t>
      </w:r>
      <w:r w:rsidR="009330C2" w:rsidRPr="00501657">
        <w:rPr>
          <w:rFonts w:ascii="Arial" w:hAnsi="Arial" w:cs="Arial"/>
          <w:i/>
          <w:szCs w:val="18"/>
        </w:rPr>
        <w:t>ḥ</w:t>
      </w:r>
      <w:r w:rsidR="009330C2" w:rsidRPr="00501657">
        <w:rPr>
          <w:rFonts w:ascii="Verdana" w:hAnsi="Verdana"/>
          <w:i/>
          <w:szCs w:val="18"/>
        </w:rPr>
        <w:t>sān</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khaw</w:t>
      </w:r>
      <w:r w:rsidR="009330C2" w:rsidRPr="00501657">
        <w:rPr>
          <w:rFonts w:ascii="Arial" w:hAnsi="Arial" w:cs="Arial"/>
          <w:i/>
          <w:szCs w:val="18"/>
        </w:rPr>
        <w:t>ḍ</w:t>
      </w:r>
      <w:proofErr w:type="spellEnd"/>
      <w:r w:rsidR="009330C2" w:rsidRPr="00501657">
        <w:rPr>
          <w:rFonts w:ascii="Verdana" w:hAnsi="Verdana"/>
          <w:i/>
          <w:szCs w:val="18"/>
        </w:rPr>
        <w:t xml:space="preserve"> </w:t>
      </w:r>
      <w:proofErr w:type="spellStart"/>
      <w:r w:rsidR="009330C2" w:rsidRPr="00501657">
        <w:rPr>
          <w:rFonts w:ascii="Verdana" w:hAnsi="Verdana"/>
          <w:i/>
          <w:szCs w:val="18"/>
        </w:rPr>
        <w:t>fī</w:t>
      </w:r>
      <w:proofErr w:type="spellEnd"/>
      <w:r w:rsidR="009330C2" w:rsidRPr="00501657">
        <w:rPr>
          <w:rFonts w:ascii="Verdana" w:hAnsi="Verdana"/>
          <w:i/>
          <w:szCs w:val="18"/>
        </w:rPr>
        <w:t xml:space="preserve"> </w:t>
      </w:r>
      <w:proofErr w:type="spellStart"/>
      <w:r w:rsidR="009330C2" w:rsidRPr="00501657">
        <w:rPr>
          <w:rFonts w:ascii="Arial" w:hAnsi="Arial" w:cs="Arial"/>
          <w:i/>
          <w:szCs w:val="18"/>
        </w:rPr>
        <w:t>ʿ</w:t>
      </w:r>
      <w:r w:rsidR="009330C2" w:rsidRPr="00501657">
        <w:rPr>
          <w:rFonts w:ascii="Verdana" w:hAnsi="Verdana"/>
          <w:i/>
          <w:szCs w:val="18"/>
        </w:rPr>
        <w:t>ilm</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kal</w:t>
      </w:r>
      <w:r w:rsidR="009330C2" w:rsidRPr="00501657">
        <w:rPr>
          <w:rFonts w:ascii="Verdana" w:hAnsi="Verdana" w:cs="Verdana"/>
          <w:i/>
          <w:szCs w:val="18"/>
        </w:rPr>
        <w:t>ā</w:t>
      </w:r>
      <w:r w:rsidR="009330C2" w:rsidRPr="00501657">
        <w:rPr>
          <w:rFonts w:ascii="Verdana" w:hAnsi="Verdana"/>
          <w:i/>
          <w:szCs w:val="18"/>
        </w:rPr>
        <w:t>m</w:t>
      </w:r>
      <w:proofErr w:type="spellEnd"/>
      <w:r w:rsidR="009330C2" w:rsidRPr="00501657">
        <w:rPr>
          <w:rFonts w:ascii="Verdana" w:hAnsi="Verdana"/>
          <w:szCs w:val="18"/>
        </w:rPr>
        <w:t>. In a detailed study and translation of the work, R. M. Frank has pointed out that this title is probably from a scribe or editor. See: R. M. Frank, “al-</w:t>
      </w:r>
      <w:proofErr w:type="spellStart"/>
      <w:r w:rsidR="009330C2" w:rsidRPr="00501657">
        <w:rPr>
          <w:rFonts w:ascii="Verdana" w:hAnsi="Verdana"/>
          <w:szCs w:val="18"/>
        </w:rPr>
        <w:t>Ash</w:t>
      </w:r>
      <w:r w:rsidR="009330C2" w:rsidRPr="00501657">
        <w:rPr>
          <w:rFonts w:ascii="Arial" w:hAnsi="Arial" w:cs="Arial"/>
          <w:szCs w:val="18"/>
        </w:rPr>
        <w:t>ʿ</w:t>
      </w:r>
      <w:r w:rsidR="009330C2" w:rsidRPr="00501657">
        <w:rPr>
          <w:rFonts w:ascii="Verdana" w:hAnsi="Verdana"/>
          <w:szCs w:val="18"/>
        </w:rPr>
        <w:t>ar</w:t>
      </w:r>
      <w:r w:rsidR="009330C2" w:rsidRPr="00501657">
        <w:rPr>
          <w:rFonts w:ascii="Verdana" w:hAnsi="Verdana" w:cs="Verdana"/>
          <w:szCs w:val="18"/>
        </w:rPr>
        <w:t>ī’</w:t>
      </w:r>
      <w:r w:rsidR="009330C2" w:rsidRPr="00501657">
        <w:rPr>
          <w:rFonts w:ascii="Verdana" w:hAnsi="Verdana"/>
          <w:szCs w:val="18"/>
        </w:rPr>
        <w:t>s</w:t>
      </w:r>
      <w:proofErr w:type="spellEnd"/>
      <w:r w:rsidR="009330C2" w:rsidRPr="00501657">
        <w:rPr>
          <w:rFonts w:ascii="Verdana" w:hAnsi="Verdana"/>
          <w:szCs w:val="18"/>
        </w:rPr>
        <w:t xml:space="preserve"> </w:t>
      </w:r>
      <w:r w:rsidR="009330C2" w:rsidRPr="00501657">
        <w:rPr>
          <w:rFonts w:ascii="Verdana" w:hAnsi="Verdana" w:cs="Verdana"/>
          <w:szCs w:val="18"/>
        </w:rPr>
        <w:t>‘</w:t>
      </w:r>
      <w:proofErr w:type="spellStart"/>
      <w:r w:rsidR="009330C2" w:rsidRPr="00501657">
        <w:rPr>
          <w:rFonts w:ascii="Verdana" w:hAnsi="Verdana"/>
          <w:i/>
          <w:szCs w:val="18"/>
        </w:rPr>
        <w:t>Kitāb</w:t>
      </w:r>
      <w:proofErr w:type="spellEnd"/>
      <w:r w:rsidR="009330C2" w:rsidRPr="00501657">
        <w:rPr>
          <w:rFonts w:ascii="Verdana" w:hAnsi="Verdana"/>
          <w:i/>
          <w:szCs w:val="18"/>
        </w:rPr>
        <w:t xml:space="preserve"> al-</w:t>
      </w:r>
      <w:proofErr w:type="spellStart"/>
      <w:r w:rsidR="009330C2" w:rsidRPr="00501657">
        <w:rPr>
          <w:rFonts w:ascii="Arial" w:hAnsi="Arial" w:cs="Arial"/>
          <w:i/>
          <w:szCs w:val="18"/>
        </w:rPr>
        <w:t>Ḥ</w:t>
      </w:r>
      <w:r w:rsidR="009330C2" w:rsidRPr="00501657">
        <w:rPr>
          <w:rFonts w:ascii="Verdana" w:hAnsi="Verdana"/>
          <w:i/>
          <w:szCs w:val="18"/>
        </w:rPr>
        <w:t>athth</w:t>
      </w:r>
      <w:proofErr w:type="spellEnd"/>
      <w:r w:rsidR="009330C2" w:rsidRPr="00501657">
        <w:rPr>
          <w:rFonts w:ascii="Verdana" w:hAnsi="Verdana"/>
          <w:i/>
          <w:szCs w:val="18"/>
        </w:rPr>
        <w:t xml:space="preserve"> </w:t>
      </w:r>
      <w:proofErr w:type="spellStart"/>
      <w:r w:rsidR="009330C2" w:rsidRPr="00501657">
        <w:rPr>
          <w:rFonts w:ascii="Arial" w:hAnsi="Arial" w:cs="Arial"/>
          <w:i/>
          <w:szCs w:val="18"/>
        </w:rPr>
        <w:t>ʿ</w:t>
      </w:r>
      <w:r w:rsidR="009330C2" w:rsidRPr="00501657">
        <w:rPr>
          <w:rFonts w:ascii="Verdana" w:hAnsi="Verdana"/>
          <w:i/>
          <w:szCs w:val="18"/>
        </w:rPr>
        <w:t>Al</w:t>
      </w:r>
      <w:r w:rsidR="009330C2" w:rsidRPr="00501657">
        <w:rPr>
          <w:rFonts w:ascii="Verdana" w:hAnsi="Verdana" w:cs="Verdana"/>
          <w:i/>
          <w:szCs w:val="18"/>
        </w:rPr>
        <w:t>ā</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ba</w:t>
      </w:r>
      <w:r w:rsidR="009330C2" w:rsidRPr="00501657">
        <w:rPr>
          <w:rFonts w:ascii="Arial" w:hAnsi="Arial" w:cs="Arial"/>
          <w:i/>
          <w:szCs w:val="18"/>
        </w:rPr>
        <w:t>ḥ</w:t>
      </w:r>
      <w:r w:rsidR="009330C2" w:rsidRPr="00501657">
        <w:rPr>
          <w:rFonts w:ascii="Verdana" w:hAnsi="Verdana"/>
          <w:i/>
          <w:szCs w:val="18"/>
        </w:rPr>
        <w:t>th</w:t>
      </w:r>
      <w:proofErr w:type="spellEnd"/>
      <w:r w:rsidR="009330C2" w:rsidRPr="00501657">
        <w:rPr>
          <w:rFonts w:ascii="Verdana" w:hAnsi="Verdana"/>
          <w:szCs w:val="18"/>
        </w:rPr>
        <w:t xml:space="preserve">,’” p. 84. Also see: A. J. </w:t>
      </w:r>
      <w:proofErr w:type="spellStart"/>
      <w:r w:rsidR="009330C2" w:rsidRPr="00501657">
        <w:rPr>
          <w:rFonts w:ascii="Verdana" w:hAnsi="Verdana"/>
          <w:szCs w:val="18"/>
        </w:rPr>
        <w:t>Wensinck</w:t>
      </w:r>
      <w:proofErr w:type="spellEnd"/>
      <w:r w:rsidR="009330C2" w:rsidRPr="00501657">
        <w:rPr>
          <w:rFonts w:ascii="Verdana" w:hAnsi="Verdana"/>
          <w:szCs w:val="18"/>
        </w:rPr>
        <w:t xml:space="preserve">, </w:t>
      </w:r>
      <w:r w:rsidR="009330C2" w:rsidRPr="00501657">
        <w:rPr>
          <w:rFonts w:ascii="Verdana" w:hAnsi="Verdana"/>
          <w:i/>
          <w:szCs w:val="18"/>
        </w:rPr>
        <w:t>The Muslim Creed</w:t>
      </w:r>
      <w:r w:rsidR="009330C2" w:rsidRPr="00501657">
        <w:rPr>
          <w:rFonts w:ascii="Verdana" w:hAnsi="Verdana"/>
          <w:szCs w:val="18"/>
        </w:rPr>
        <w:t xml:space="preserve">, p. 93 n. 2; T. Nagel, </w:t>
      </w:r>
      <w:r w:rsidR="009330C2" w:rsidRPr="00501657">
        <w:rPr>
          <w:rFonts w:ascii="Verdana" w:hAnsi="Verdana"/>
          <w:i/>
          <w:szCs w:val="18"/>
        </w:rPr>
        <w:t>A History of Islamic Theology</w:t>
      </w:r>
      <w:r w:rsidR="009330C2" w:rsidRPr="00501657">
        <w:rPr>
          <w:rFonts w:ascii="Verdana" w:hAnsi="Verdana"/>
          <w:szCs w:val="18"/>
        </w:rPr>
        <w:t>, pp. 149-52.</w:t>
      </w:r>
    </w:p>
  </w:footnote>
  <w:footnote w:id="54">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Not much can be gleaned regarding his life and thought; even his full name and exact date of death seem to be lost. However, he did teach </w:t>
      </w:r>
      <w:proofErr w:type="spellStart"/>
      <w:r w:rsidR="009330C2" w:rsidRPr="00501657">
        <w:rPr>
          <w:rFonts w:ascii="Verdana" w:hAnsi="Verdana"/>
          <w:szCs w:val="18"/>
        </w:rPr>
        <w:t>kalām</w:t>
      </w:r>
      <w:proofErr w:type="spellEnd"/>
      <w:r w:rsidR="009330C2" w:rsidRPr="00501657">
        <w:rPr>
          <w:rFonts w:ascii="Verdana" w:hAnsi="Verdana"/>
          <w:szCs w:val="18"/>
        </w:rPr>
        <w:t xml:space="preserve"> to al-</w:t>
      </w:r>
      <w:proofErr w:type="spellStart"/>
      <w:r w:rsidR="009330C2" w:rsidRPr="00501657">
        <w:rPr>
          <w:rFonts w:ascii="Verdana" w:hAnsi="Verdana"/>
          <w:szCs w:val="18"/>
        </w:rPr>
        <w:t>Bāqillānī</w:t>
      </w:r>
      <w:proofErr w:type="spellEnd"/>
      <w:r w:rsidR="009330C2" w:rsidRPr="00501657">
        <w:rPr>
          <w:rFonts w:ascii="Verdana" w:hAnsi="Verdana"/>
          <w:szCs w:val="18"/>
        </w:rPr>
        <w:t>, al-</w:t>
      </w:r>
      <w:proofErr w:type="spellStart"/>
      <w:r w:rsidR="009330C2" w:rsidRPr="00501657">
        <w:rPr>
          <w:rFonts w:ascii="Verdana" w:hAnsi="Verdana"/>
          <w:szCs w:val="18"/>
        </w:rPr>
        <w:t>Isfara</w:t>
      </w:r>
      <w:r w:rsidR="009330C2" w:rsidRPr="00501657">
        <w:rPr>
          <w:rFonts w:ascii="Arial" w:hAnsi="Arial" w:cs="Arial"/>
          <w:szCs w:val="18"/>
        </w:rPr>
        <w:t>ʾ</w:t>
      </w:r>
      <w:r w:rsidR="009330C2" w:rsidRPr="00501657">
        <w:rPr>
          <w:rFonts w:ascii="Verdana" w:hAnsi="Verdana" w:cs="Verdana"/>
          <w:szCs w:val="18"/>
        </w:rPr>
        <w:t>ī</w:t>
      </w:r>
      <w:r w:rsidR="009330C2" w:rsidRPr="00501657">
        <w:rPr>
          <w:rFonts w:ascii="Verdana" w:hAnsi="Verdana"/>
          <w:szCs w:val="18"/>
        </w:rPr>
        <w:t>n</w:t>
      </w:r>
      <w:r w:rsidR="009330C2" w:rsidRPr="00501657">
        <w:rPr>
          <w:rFonts w:ascii="Verdana" w:hAnsi="Verdana" w:cs="Verdana"/>
          <w:szCs w:val="18"/>
        </w:rPr>
        <w:t>ī</w:t>
      </w:r>
      <w:proofErr w:type="spellEnd"/>
      <w:r w:rsidR="009330C2" w:rsidRPr="00501657">
        <w:rPr>
          <w:rFonts w:ascii="Verdana" w:hAnsi="Verdana"/>
          <w:szCs w:val="18"/>
        </w:rPr>
        <w:t xml:space="preserve">, and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Verdana" w:hAnsi="Verdana"/>
          <w:szCs w:val="18"/>
        </w:rPr>
        <w:t>F</w:t>
      </w:r>
      <w:r w:rsidR="009330C2" w:rsidRPr="00501657">
        <w:rPr>
          <w:rFonts w:ascii="Verdana" w:hAnsi="Verdana" w:cs="Verdana"/>
          <w:szCs w:val="18"/>
        </w:rPr>
        <w:t>ū</w:t>
      </w:r>
      <w:r w:rsidR="009330C2" w:rsidRPr="00501657">
        <w:rPr>
          <w:rFonts w:ascii="Verdana" w:hAnsi="Verdana"/>
          <w:szCs w:val="18"/>
        </w:rPr>
        <w:t>rak</w:t>
      </w:r>
      <w:proofErr w:type="spellEnd"/>
      <w:r w:rsidR="009330C2" w:rsidRPr="00501657">
        <w:rPr>
          <w:rFonts w:ascii="Verdana" w:hAnsi="Verdana"/>
          <w:szCs w:val="18"/>
        </w:rPr>
        <w:t xml:space="preserve">. See: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Arial" w:hAnsi="Arial" w:cs="Arial"/>
          <w:szCs w:val="18"/>
        </w:rPr>
        <w:t>ʿ</w:t>
      </w:r>
      <w:r w:rsidR="009330C2" w:rsidRPr="00501657">
        <w:rPr>
          <w:rFonts w:ascii="Verdana" w:hAnsi="Verdana"/>
          <w:szCs w:val="18"/>
        </w:rPr>
        <w:t>As</w:t>
      </w:r>
      <w:r w:rsidR="009330C2" w:rsidRPr="00501657">
        <w:rPr>
          <w:rFonts w:ascii="Verdana" w:hAnsi="Verdana" w:cs="Verdana"/>
          <w:szCs w:val="18"/>
        </w:rPr>
        <w:t>ā</w:t>
      </w:r>
      <w:r w:rsidR="009330C2" w:rsidRPr="00501657">
        <w:rPr>
          <w:rFonts w:ascii="Verdana" w:hAnsi="Verdana"/>
          <w:szCs w:val="18"/>
        </w:rPr>
        <w:t>kir</w:t>
      </w:r>
      <w:proofErr w:type="spellEnd"/>
      <w:r w:rsidR="009330C2" w:rsidRPr="00501657">
        <w:rPr>
          <w:rFonts w:ascii="Verdana" w:hAnsi="Verdana"/>
          <w:szCs w:val="18"/>
        </w:rPr>
        <w:t xml:space="preserve">, </w:t>
      </w:r>
      <w:proofErr w:type="spellStart"/>
      <w:r w:rsidR="009330C2" w:rsidRPr="00501657">
        <w:rPr>
          <w:rFonts w:ascii="Verdana" w:hAnsi="Verdana"/>
          <w:i/>
          <w:szCs w:val="18"/>
        </w:rPr>
        <w:t>Tabyīn</w:t>
      </w:r>
      <w:proofErr w:type="spellEnd"/>
      <w:r w:rsidR="009330C2" w:rsidRPr="00501657">
        <w:rPr>
          <w:rFonts w:ascii="Verdana" w:hAnsi="Verdana"/>
          <w:i/>
          <w:szCs w:val="18"/>
        </w:rPr>
        <w:t xml:space="preserve"> </w:t>
      </w:r>
      <w:proofErr w:type="spellStart"/>
      <w:r w:rsidR="009330C2" w:rsidRPr="00501657">
        <w:rPr>
          <w:rFonts w:ascii="Verdana" w:hAnsi="Verdana"/>
          <w:i/>
          <w:szCs w:val="18"/>
        </w:rPr>
        <w:t>kadhib</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muftarī</w:t>
      </w:r>
      <w:proofErr w:type="spellEnd"/>
      <w:r w:rsidR="009330C2" w:rsidRPr="00501657">
        <w:rPr>
          <w:rFonts w:ascii="Verdana" w:hAnsi="Verdana"/>
          <w:szCs w:val="18"/>
        </w:rPr>
        <w:t>, p. 178.</w:t>
      </w:r>
    </w:p>
  </w:footnote>
  <w:footnote w:id="55">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proofErr w:type="gramStart"/>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See: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Arial" w:hAnsi="Arial" w:cs="Arial"/>
          <w:szCs w:val="18"/>
        </w:rPr>
        <w:t>ʿ</w:t>
      </w:r>
      <w:r w:rsidR="009330C2" w:rsidRPr="00501657">
        <w:rPr>
          <w:rFonts w:ascii="Verdana" w:hAnsi="Verdana"/>
          <w:szCs w:val="18"/>
        </w:rPr>
        <w:t>As</w:t>
      </w:r>
      <w:r w:rsidR="009330C2" w:rsidRPr="00501657">
        <w:rPr>
          <w:rFonts w:ascii="Verdana" w:hAnsi="Verdana" w:cs="Verdana"/>
          <w:szCs w:val="18"/>
        </w:rPr>
        <w:t>ā</w:t>
      </w:r>
      <w:r w:rsidR="009330C2" w:rsidRPr="00501657">
        <w:rPr>
          <w:rFonts w:ascii="Verdana" w:hAnsi="Verdana"/>
          <w:szCs w:val="18"/>
        </w:rPr>
        <w:t>kir</w:t>
      </w:r>
      <w:proofErr w:type="spellEnd"/>
      <w:r w:rsidR="009330C2" w:rsidRPr="00501657">
        <w:rPr>
          <w:rFonts w:ascii="Verdana" w:hAnsi="Verdana"/>
          <w:szCs w:val="18"/>
        </w:rPr>
        <w:t xml:space="preserve">, </w:t>
      </w:r>
      <w:proofErr w:type="spellStart"/>
      <w:r w:rsidR="009330C2" w:rsidRPr="00501657">
        <w:rPr>
          <w:rFonts w:ascii="Verdana" w:hAnsi="Verdana"/>
          <w:i/>
          <w:szCs w:val="18"/>
        </w:rPr>
        <w:t>Tabyīn</w:t>
      </w:r>
      <w:proofErr w:type="spellEnd"/>
      <w:r w:rsidR="009330C2" w:rsidRPr="00501657">
        <w:rPr>
          <w:rFonts w:ascii="Verdana" w:hAnsi="Verdana"/>
          <w:szCs w:val="18"/>
        </w:rPr>
        <w:t>, p. 177.</w:t>
      </w:r>
      <w:proofErr w:type="gramEnd"/>
    </w:p>
  </w:footnote>
  <w:footnote w:id="56">
    <w:p w:rsidR="009330C2" w:rsidRPr="00501657" w:rsidRDefault="00704E7C" w:rsidP="009330C2">
      <w:pPr>
        <w:pStyle w:val="FootnoteText1"/>
        <w:spacing w:before="0" w:line="216" w:lineRule="auto"/>
        <w:ind w:left="347" w:hangingChars="193" w:hanging="347"/>
        <w:rPr>
          <w:rFonts w:ascii="Verdana" w:hAnsi="Verdana"/>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For al-</w:t>
      </w:r>
      <w:proofErr w:type="spellStart"/>
      <w:r w:rsidR="009330C2" w:rsidRPr="00501657">
        <w:rPr>
          <w:rFonts w:ascii="Verdana" w:hAnsi="Verdana"/>
          <w:szCs w:val="18"/>
        </w:rPr>
        <w:t>Bāqillāni</w:t>
      </w:r>
      <w:proofErr w:type="spellEnd"/>
      <w:r w:rsidR="009330C2" w:rsidRPr="00501657">
        <w:rPr>
          <w:rFonts w:ascii="Verdana" w:hAnsi="Verdana"/>
          <w:szCs w:val="18"/>
        </w:rPr>
        <w:t xml:space="preserve">, see: </w:t>
      </w:r>
      <w:proofErr w:type="spellStart"/>
      <w:r w:rsidR="009330C2" w:rsidRPr="00501657">
        <w:rPr>
          <w:rFonts w:ascii="Verdana" w:hAnsi="Verdana"/>
          <w:szCs w:val="18"/>
        </w:rPr>
        <w:t>Ibn</w:t>
      </w:r>
      <w:proofErr w:type="spellEnd"/>
      <w:r w:rsidR="009330C2" w:rsidRPr="00501657">
        <w:rPr>
          <w:rFonts w:ascii="Verdana" w:hAnsi="Verdana"/>
          <w:szCs w:val="18"/>
        </w:rPr>
        <w:t xml:space="preserve"> </w:t>
      </w:r>
      <w:proofErr w:type="spellStart"/>
      <w:r w:rsidR="009330C2" w:rsidRPr="00501657">
        <w:rPr>
          <w:rFonts w:ascii="Arial" w:hAnsi="Arial" w:cs="Arial"/>
          <w:szCs w:val="18"/>
        </w:rPr>
        <w:t>ʿ</w:t>
      </w:r>
      <w:r w:rsidR="009330C2" w:rsidRPr="00501657">
        <w:rPr>
          <w:rFonts w:ascii="Verdana" w:hAnsi="Verdana"/>
          <w:szCs w:val="18"/>
        </w:rPr>
        <w:t>As</w:t>
      </w:r>
      <w:r w:rsidR="009330C2" w:rsidRPr="00501657">
        <w:rPr>
          <w:rFonts w:ascii="Verdana" w:hAnsi="Verdana" w:cs="Verdana"/>
          <w:szCs w:val="18"/>
        </w:rPr>
        <w:t>ā</w:t>
      </w:r>
      <w:r w:rsidR="009330C2" w:rsidRPr="00501657">
        <w:rPr>
          <w:rFonts w:ascii="Verdana" w:hAnsi="Verdana"/>
          <w:szCs w:val="18"/>
        </w:rPr>
        <w:t>kir</w:t>
      </w:r>
      <w:proofErr w:type="spellEnd"/>
      <w:r w:rsidR="009330C2" w:rsidRPr="00501657">
        <w:rPr>
          <w:rFonts w:ascii="Verdana" w:hAnsi="Verdana"/>
          <w:szCs w:val="18"/>
        </w:rPr>
        <w:t xml:space="preserve">, </w:t>
      </w:r>
      <w:proofErr w:type="spellStart"/>
      <w:r w:rsidR="009330C2" w:rsidRPr="00501657">
        <w:rPr>
          <w:rFonts w:ascii="Verdana" w:hAnsi="Verdana"/>
          <w:i/>
          <w:szCs w:val="18"/>
        </w:rPr>
        <w:t>Tabyīn</w:t>
      </w:r>
      <w:proofErr w:type="spellEnd"/>
      <w:r w:rsidR="009330C2" w:rsidRPr="00501657">
        <w:rPr>
          <w:rFonts w:ascii="Verdana" w:hAnsi="Verdana"/>
          <w:szCs w:val="18"/>
        </w:rPr>
        <w:t xml:space="preserve">, p. 217-26; </w:t>
      </w:r>
      <w:proofErr w:type="spellStart"/>
      <w:r w:rsidR="009330C2" w:rsidRPr="00501657">
        <w:rPr>
          <w:rFonts w:ascii="Verdana" w:hAnsi="Verdana"/>
          <w:szCs w:val="18"/>
        </w:rPr>
        <w:t>Éric</w:t>
      </w:r>
      <w:proofErr w:type="spellEnd"/>
      <w:r w:rsidR="009330C2" w:rsidRPr="00501657">
        <w:rPr>
          <w:rFonts w:ascii="Verdana" w:hAnsi="Verdana"/>
          <w:szCs w:val="18"/>
        </w:rPr>
        <w:t xml:space="preserve"> Chaumont, “</w:t>
      </w:r>
      <w:proofErr w:type="spellStart"/>
      <w:r w:rsidR="009330C2" w:rsidRPr="00501657">
        <w:rPr>
          <w:rFonts w:ascii="Verdana" w:hAnsi="Verdana"/>
          <w:szCs w:val="18"/>
        </w:rPr>
        <w:t>Bâqillânî</w:t>
      </w:r>
      <w:proofErr w:type="spellEnd"/>
      <w:r w:rsidR="009330C2" w:rsidRPr="00501657">
        <w:rPr>
          <w:rFonts w:ascii="Verdana" w:hAnsi="Verdana"/>
          <w:szCs w:val="18"/>
        </w:rPr>
        <w:t xml:space="preserve">, </w:t>
      </w:r>
      <w:proofErr w:type="spellStart"/>
      <w:r w:rsidR="009330C2" w:rsidRPr="00501657">
        <w:rPr>
          <w:rFonts w:ascii="Verdana" w:hAnsi="Verdana"/>
          <w:szCs w:val="18"/>
        </w:rPr>
        <w:t>théologien</w:t>
      </w:r>
      <w:proofErr w:type="spellEnd"/>
      <w:r w:rsidR="009330C2" w:rsidRPr="00501657">
        <w:rPr>
          <w:rFonts w:ascii="Verdana" w:hAnsi="Verdana"/>
          <w:szCs w:val="18"/>
        </w:rPr>
        <w:t xml:space="preserve"> </w:t>
      </w:r>
      <w:proofErr w:type="spellStart"/>
      <w:r w:rsidR="009330C2" w:rsidRPr="00501657">
        <w:rPr>
          <w:rFonts w:ascii="Verdana" w:hAnsi="Verdana"/>
          <w:szCs w:val="18"/>
        </w:rPr>
        <w:t>ash'arite</w:t>
      </w:r>
      <w:proofErr w:type="spellEnd"/>
      <w:r w:rsidR="009330C2" w:rsidRPr="00501657">
        <w:rPr>
          <w:rFonts w:ascii="Verdana" w:hAnsi="Verdana"/>
          <w:szCs w:val="18"/>
        </w:rPr>
        <w:t xml:space="preserve"> et </w:t>
      </w:r>
      <w:proofErr w:type="spellStart"/>
      <w:r w:rsidR="009330C2" w:rsidRPr="00501657">
        <w:rPr>
          <w:rFonts w:ascii="Verdana" w:hAnsi="Verdana"/>
          <w:szCs w:val="18"/>
        </w:rPr>
        <w:t>usûliste</w:t>
      </w:r>
      <w:proofErr w:type="spellEnd"/>
      <w:r w:rsidR="009330C2" w:rsidRPr="00501657">
        <w:rPr>
          <w:rFonts w:ascii="Verdana" w:hAnsi="Verdana"/>
          <w:szCs w:val="18"/>
        </w:rPr>
        <w:t xml:space="preserve"> </w:t>
      </w:r>
      <w:proofErr w:type="spellStart"/>
      <w:r w:rsidR="009330C2" w:rsidRPr="00501657">
        <w:rPr>
          <w:rFonts w:ascii="Verdana" w:hAnsi="Verdana"/>
          <w:szCs w:val="18"/>
        </w:rPr>
        <w:t>mâlikite</w:t>
      </w:r>
      <w:proofErr w:type="spellEnd"/>
      <w:r w:rsidR="009330C2" w:rsidRPr="00501657">
        <w:rPr>
          <w:rFonts w:ascii="Verdana" w:hAnsi="Verdana"/>
          <w:szCs w:val="18"/>
        </w:rPr>
        <w:t xml:space="preserve">, </w:t>
      </w:r>
      <w:proofErr w:type="spellStart"/>
      <w:r w:rsidR="009330C2" w:rsidRPr="00501657">
        <w:rPr>
          <w:rFonts w:ascii="Verdana" w:hAnsi="Verdana"/>
          <w:szCs w:val="18"/>
        </w:rPr>
        <w:t>contre</w:t>
      </w:r>
      <w:proofErr w:type="spellEnd"/>
      <w:r w:rsidR="009330C2" w:rsidRPr="00501657">
        <w:rPr>
          <w:rFonts w:ascii="Verdana" w:hAnsi="Verdana"/>
          <w:szCs w:val="18"/>
        </w:rPr>
        <w:t xml:space="preserve"> les </w:t>
      </w:r>
      <w:proofErr w:type="spellStart"/>
      <w:r w:rsidR="009330C2" w:rsidRPr="00501657">
        <w:rPr>
          <w:rFonts w:ascii="Verdana" w:hAnsi="Verdana"/>
          <w:szCs w:val="18"/>
        </w:rPr>
        <w:t>légistes</w:t>
      </w:r>
      <w:proofErr w:type="spellEnd"/>
      <w:r w:rsidR="009330C2" w:rsidRPr="00501657">
        <w:rPr>
          <w:rFonts w:ascii="Verdana" w:hAnsi="Verdana"/>
          <w:szCs w:val="18"/>
        </w:rPr>
        <w:t xml:space="preserve"> à propos de "</w:t>
      </w:r>
      <w:proofErr w:type="spellStart"/>
      <w:r w:rsidR="009330C2" w:rsidRPr="00501657">
        <w:rPr>
          <w:rFonts w:ascii="Verdana" w:hAnsi="Verdana"/>
          <w:szCs w:val="18"/>
        </w:rPr>
        <w:t>l'ijtihâd</w:t>
      </w:r>
      <w:proofErr w:type="spellEnd"/>
      <w:r w:rsidR="009330C2" w:rsidRPr="00501657">
        <w:rPr>
          <w:rFonts w:ascii="Verdana" w:hAnsi="Verdana"/>
          <w:szCs w:val="18"/>
        </w:rPr>
        <w:t xml:space="preserve">" et de </w:t>
      </w:r>
      <w:proofErr w:type="spellStart"/>
      <w:r w:rsidR="009330C2" w:rsidRPr="00501657">
        <w:rPr>
          <w:rFonts w:ascii="Verdana" w:hAnsi="Verdana"/>
          <w:szCs w:val="18"/>
        </w:rPr>
        <w:t>l'accord</w:t>
      </w:r>
      <w:proofErr w:type="spellEnd"/>
      <w:r w:rsidR="009330C2" w:rsidRPr="00501657">
        <w:rPr>
          <w:rFonts w:ascii="Verdana" w:hAnsi="Verdana"/>
          <w:szCs w:val="18"/>
        </w:rPr>
        <w:t xml:space="preserve"> </w:t>
      </w:r>
      <w:proofErr w:type="spellStart"/>
      <w:r w:rsidR="009330C2" w:rsidRPr="00501657">
        <w:rPr>
          <w:rFonts w:ascii="Verdana" w:hAnsi="Verdana"/>
          <w:szCs w:val="18"/>
        </w:rPr>
        <w:t>unanime</w:t>
      </w:r>
      <w:proofErr w:type="spellEnd"/>
      <w:r w:rsidR="009330C2" w:rsidRPr="00501657">
        <w:rPr>
          <w:rFonts w:ascii="Verdana" w:hAnsi="Verdana"/>
          <w:szCs w:val="18"/>
        </w:rPr>
        <w:t xml:space="preserve"> de la </w:t>
      </w:r>
      <w:proofErr w:type="spellStart"/>
      <w:r w:rsidR="009330C2" w:rsidRPr="00501657">
        <w:rPr>
          <w:rFonts w:ascii="Verdana" w:hAnsi="Verdana"/>
          <w:szCs w:val="18"/>
        </w:rPr>
        <w:t>communauté</w:t>
      </w:r>
      <w:proofErr w:type="spellEnd"/>
      <w:r w:rsidR="009330C2" w:rsidRPr="00501657">
        <w:rPr>
          <w:rFonts w:ascii="Verdana" w:hAnsi="Verdana"/>
          <w:szCs w:val="18"/>
        </w:rPr>
        <w:t xml:space="preserve">,” </w:t>
      </w:r>
      <w:proofErr w:type="spellStart"/>
      <w:r w:rsidR="009330C2" w:rsidRPr="00501657">
        <w:rPr>
          <w:rFonts w:ascii="Verdana" w:hAnsi="Verdana"/>
          <w:i/>
          <w:szCs w:val="18"/>
        </w:rPr>
        <w:t>Studia</w:t>
      </w:r>
      <w:proofErr w:type="spellEnd"/>
      <w:r w:rsidR="009330C2" w:rsidRPr="00501657">
        <w:rPr>
          <w:rFonts w:ascii="Verdana" w:hAnsi="Verdana"/>
          <w:i/>
          <w:szCs w:val="18"/>
        </w:rPr>
        <w:t xml:space="preserve"> </w:t>
      </w:r>
      <w:proofErr w:type="spellStart"/>
      <w:r w:rsidR="009330C2" w:rsidRPr="00501657">
        <w:rPr>
          <w:rFonts w:ascii="Verdana" w:hAnsi="Verdana"/>
          <w:i/>
          <w:szCs w:val="18"/>
        </w:rPr>
        <w:t>Islamica</w:t>
      </w:r>
      <w:proofErr w:type="spellEnd"/>
      <w:r w:rsidR="009330C2" w:rsidRPr="00501657">
        <w:rPr>
          <w:rFonts w:ascii="Verdana" w:hAnsi="Verdana"/>
          <w:szCs w:val="18"/>
        </w:rPr>
        <w:t xml:space="preserve">, No. 79 (1994), pp. 79-102;  Yusuf </w:t>
      </w:r>
      <w:proofErr w:type="spellStart"/>
      <w:r w:rsidR="009330C2" w:rsidRPr="00501657">
        <w:rPr>
          <w:rFonts w:ascii="Verdana" w:hAnsi="Verdana"/>
          <w:szCs w:val="18"/>
        </w:rPr>
        <w:t>Ibish</w:t>
      </w:r>
      <w:proofErr w:type="spellEnd"/>
      <w:r w:rsidR="009330C2" w:rsidRPr="00501657">
        <w:rPr>
          <w:rFonts w:ascii="Verdana" w:hAnsi="Verdana"/>
          <w:szCs w:val="18"/>
        </w:rPr>
        <w:t xml:space="preserve">, </w:t>
      </w:r>
      <w:r w:rsidR="009330C2" w:rsidRPr="00501657">
        <w:rPr>
          <w:rFonts w:ascii="Verdana" w:hAnsi="Verdana"/>
          <w:i/>
          <w:szCs w:val="18"/>
        </w:rPr>
        <w:t>The Political Doctrines of al-</w:t>
      </w:r>
      <w:proofErr w:type="spellStart"/>
      <w:r w:rsidR="009330C2" w:rsidRPr="00501657">
        <w:rPr>
          <w:rFonts w:ascii="Verdana" w:hAnsi="Verdana"/>
          <w:i/>
          <w:szCs w:val="18"/>
        </w:rPr>
        <w:t>Baqillani</w:t>
      </w:r>
      <w:proofErr w:type="spellEnd"/>
      <w:r w:rsidR="009330C2" w:rsidRPr="00501657">
        <w:rPr>
          <w:rFonts w:ascii="Verdana" w:hAnsi="Verdana"/>
          <w:szCs w:val="18"/>
        </w:rPr>
        <w:t xml:space="preserve"> (Beirut: AUB Press, 1966), pp. 14-18;  George </w:t>
      </w:r>
      <w:proofErr w:type="spellStart"/>
      <w:r w:rsidR="009330C2" w:rsidRPr="00501657">
        <w:rPr>
          <w:rFonts w:ascii="Verdana" w:hAnsi="Verdana"/>
          <w:szCs w:val="18"/>
        </w:rPr>
        <w:t>Makdisi’s</w:t>
      </w:r>
      <w:proofErr w:type="spellEnd"/>
      <w:r w:rsidR="009330C2" w:rsidRPr="00501657">
        <w:rPr>
          <w:rFonts w:ascii="Verdana" w:hAnsi="Verdana"/>
          <w:szCs w:val="18"/>
        </w:rPr>
        <w:t xml:space="preserve"> review of R. McCarthy’s edition of al-</w:t>
      </w:r>
      <w:proofErr w:type="spellStart"/>
      <w:r w:rsidR="009330C2" w:rsidRPr="00501657">
        <w:rPr>
          <w:rFonts w:ascii="Verdana" w:hAnsi="Verdana"/>
          <w:szCs w:val="18"/>
        </w:rPr>
        <w:t>Bāqillānī’s</w:t>
      </w:r>
      <w:proofErr w:type="spellEnd"/>
      <w:r w:rsidR="009330C2" w:rsidRPr="00501657">
        <w:rPr>
          <w:rFonts w:ascii="Verdana" w:hAnsi="Verdana"/>
          <w:szCs w:val="18"/>
        </w:rPr>
        <w:t xml:space="preserve"> </w:t>
      </w:r>
      <w:proofErr w:type="spellStart"/>
      <w:r w:rsidR="009330C2" w:rsidRPr="00501657">
        <w:rPr>
          <w:rFonts w:ascii="Verdana" w:hAnsi="Verdana"/>
          <w:i/>
          <w:szCs w:val="18"/>
        </w:rPr>
        <w:t>Kitāb</w:t>
      </w:r>
      <w:proofErr w:type="spellEnd"/>
      <w:r w:rsidR="009330C2" w:rsidRPr="00501657">
        <w:rPr>
          <w:rFonts w:ascii="Verdana" w:hAnsi="Verdana"/>
          <w:i/>
          <w:szCs w:val="18"/>
        </w:rPr>
        <w:t xml:space="preserve"> al-</w:t>
      </w:r>
      <w:proofErr w:type="spellStart"/>
      <w:r w:rsidR="009330C2" w:rsidRPr="00501657">
        <w:rPr>
          <w:rFonts w:ascii="Verdana" w:hAnsi="Verdana"/>
          <w:i/>
          <w:szCs w:val="18"/>
        </w:rPr>
        <w:t>Tamhīd</w:t>
      </w:r>
      <w:proofErr w:type="spellEnd"/>
      <w:r w:rsidR="009330C2" w:rsidRPr="00501657">
        <w:rPr>
          <w:rFonts w:ascii="Verdana" w:hAnsi="Verdana"/>
          <w:szCs w:val="18"/>
        </w:rPr>
        <w:t xml:space="preserve">, </w:t>
      </w:r>
      <w:r w:rsidR="009330C2" w:rsidRPr="00501657">
        <w:rPr>
          <w:rFonts w:ascii="Verdana" w:hAnsi="Verdana"/>
          <w:i/>
          <w:szCs w:val="18"/>
        </w:rPr>
        <w:t>Middle East Journal,</w:t>
      </w:r>
      <w:r w:rsidR="009330C2" w:rsidRPr="00501657">
        <w:rPr>
          <w:rFonts w:ascii="Verdana" w:hAnsi="Verdana"/>
          <w:szCs w:val="18"/>
        </w:rPr>
        <w:t xml:space="preserve"> Vol. 13, No. 1 (Winter, 1959), pp. 105-106. </w:t>
      </w:r>
    </w:p>
    <w:p w:rsidR="009330C2" w:rsidRPr="00501657" w:rsidRDefault="009330C2" w:rsidP="00704E7C">
      <w:pPr>
        <w:pStyle w:val="FootnoteText1"/>
        <w:spacing w:before="0" w:line="216" w:lineRule="auto"/>
        <w:ind w:left="347"/>
        <w:rPr>
          <w:rFonts w:ascii="Verdana" w:eastAsia="Times New Roman" w:hAnsi="Verdana"/>
          <w:color w:val="auto"/>
          <w:szCs w:val="18"/>
        </w:rPr>
      </w:pPr>
      <w:r w:rsidRPr="00501657">
        <w:rPr>
          <w:rFonts w:ascii="Verdana" w:hAnsi="Verdana"/>
          <w:szCs w:val="18"/>
        </w:rPr>
        <w:t>Of course, al-</w:t>
      </w:r>
      <w:proofErr w:type="spellStart"/>
      <w:r w:rsidRPr="00501657">
        <w:rPr>
          <w:rFonts w:ascii="Verdana" w:hAnsi="Verdana"/>
          <w:szCs w:val="18"/>
        </w:rPr>
        <w:t>Bāqillānī</w:t>
      </w:r>
      <w:proofErr w:type="spellEnd"/>
      <w:r w:rsidRPr="00501657">
        <w:rPr>
          <w:rFonts w:ascii="Verdana" w:hAnsi="Verdana"/>
          <w:szCs w:val="18"/>
        </w:rPr>
        <w:t xml:space="preserve"> did base much of his methodology on al-</w:t>
      </w:r>
      <w:proofErr w:type="spellStart"/>
      <w:r w:rsidRPr="00501657">
        <w:rPr>
          <w:rFonts w:ascii="Verdana" w:hAnsi="Verdana"/>
          <w:szCs w:val="18"/>
        </w:rPr>
        <w:t>Ash</w:t>
      </w:r>
      <w:r w:rsidRPr="00501657">
        <w:rPr>
          <w:rFonts w:ascii="Arial" w:hAnsi="Arial" w:cs="Arial"/>
          <w:szCs w:val="18"/>
        </w:rPr>
        <w:t>ʿ</w:t>
      </w:r>
      <w:r w:rsidRPr="00501657">
        <w:rPr>
          <w:rFonts w:ascii="Verdana" w:hAnsi="Verdana"/>
          <w:szCs w:val="18"/>
        </w:rPr>
        <w:t>ar</w:t>
      </w:r>
      <w:r w:rsidRPr="00501657">
        <w:rPr>
          <w:rFonts w:ascii="Verdana" w:hAnsi="Verdana" w:cs="Verdana"/>
          <w:szCs w:val="18"/>
        </w:rPr>
        <w:t>ī’</w:t>
      </w:r>
      <w:r w:rsidRPr="00501657">
        <w:rPr>
          <w:rFonts w:ascii="Verdana" w:hAnsi="Verdana"/>
          <w:szCs w:val="18"/>
        </w:rPr>
        <w:t>s</w:t>
      </w:r>
      <w:proofErr w:type="spellEnd"/>
      <w:r w:rsidRPr="00501657">
        <w:rPr>
          <w:rFonts w:ascii="Verdana" w:hAnsi="Verdana"/>
          <w:szCs w:val="18"/>
        </w:rPr>
        <w:t xml:space="preserve"> writings as well; see T. Nagel, </w:t>
      </w:r>
      <w:r w:rsidRPr="00501657">
        <w:rPr>
          <w:rFonts w:ascii="Verdana" w:hAnsi="Verdana"/>
          <w:i/>
          <w:szCs w:val="18"/>
        </w:rPr>
        <w:t>A History of Islamic Theology</w:t>
      </w:r>
      <w:r w:rsidRPr="00501657">
        <w:rPr>
          <w:rFonts w:ascii="Verdana" w:hAnsi="Verdana"/>
          <w:szCs w:val="18"/>
        </w:rPr>
        <w:t>, p. 160.</w:t>
      </w:r>
    </w:p>
  </w:footnote>
  <w:footnote w:id="57">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proofErr w:type="gramStart"/>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R. McCarthy, </w:t>
      </w:r>
      <w:r w:rsidR="009330C2" w:rsidRPr="00501657">
        <w:rPr>
          <w:rFonts w:ascii="Verdana" w:hAnsi="Verdana"/>
          <w:i/>
          <w:szCs w:val="18"/>
        </w:rPr>
        <w:t>The Theology of al-</w:t>
      </w:r>
      <w:proofErr w:type="spellStart"/>
      <w:r w:rsidR="009330C2" w:rsidRPr="00501657">
        <w:rPr>
          <w:rFonts w:ascii="Verdana" w:hAnsi="Verdana"/>
          <w:i/>
          <w:szCs w:val="18"/>
        </w:rPr>
        <w:t>Ash</w:t>
      </w:r>
      <w:r w:rsidR="009330C2" w:rsidRPr="00501657">
        <w:rPr>
          <w:rFonts w:ascii="Arial" w:hAnsi="Arial" w:cs="Arial"/>
          <w:i/>
          <w:szCs w:val="18"/>
        </w:rPr>
        <w:t>ʿ</w:t>
      </w:r>
      <w:r w:rsidR="009330C2" w:rsidRPr="00501657">
        <w:rPr>
          <w:rFonts w:ascii="Verdana" w:hAnsi="Verdana"/>
          <w:i/>
          <w:szCs w:val="18"/>
        </w:rPr>
        <w:t>ar</w:t>
      </w:r>
      <w:r w:rsidR="009330C2" w:rsidRPr="00501657">
        <w:rPr>
          <w:rFonts w:ascii="Verdana" w:hAnsi="Verdana" w:cs="Verdana"/>
          <w:i/>
          <w:szCs w:val="18"/>
        </w:rPr>
        <w:t>ī</w:t>
      </w:r>
      <w:proofErr w:type="spellEnd"/>
      <w:r w:rsidR="009330C2" w:rsidRPr="00501657">
        <w:rPr>
          <w:rFonts w:ascii="Verdana" w:hAnsi="Verdana"/>
          <w:szCs w:val="18"/>
        </w:rPr>
        <w:t>, p. 202.</w:t>
      </w:r>
      <w:proofErr w:type="gramEnd"/>
    </w:p>
  </w:footnote>
  <w:footnote w:id="58">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This is known as the ‘</w:t>
      </w:r>
      <w:proofErr w:type="spellStart"/>
      <w:r w:rsidR="009330C2" w:rsidRPr="00501657">
        <w:rPr>
          <w:rFonts w:ascii="Verdana" w:hAnsi="Verdana"/>
          <w:szCs w:val="18"/>
        </w:rPr>
        <w:t>Qadirī</w:t>
      </w:r>
      <w:proofErr w:type="spellEnd"/>
      <w:r w:rsidR="009330C2" w:rsidRPr="00501657">
        <w:rPr>
          <w:rFonts w:ascii="Verdana" w:hAnsi="Verdana"/>
          <w:szCs w:val="18"/>
        </w:rPr>
        <w:t xml:space="preserve"> Controversy’. George </w:t>
      </w:r>
      <w:proofErr w:type="spellStart"/>
      <w:r w:rsidR="009330C2" w:rsidRPr="00501657">
        <w:rPr>
          <w:rFonts w:ascii="Verdana" w:hAnsi="Verdana"/>
          <w:szCs w:val="18"/>
        </w:rPr>
        <w:t>Makdisi</w:t>
      </w:r>
      <w:proofErr w:type="spellEnd"/>
      <w:r w:rsidR="009330C2" w:rsidRPr="00501657">
        <w:rPr>
          <w:rFonts w:ascii="Verdana" w:hAnsi="Verdana"/>
          <w:szCs w:val="18"/>
        </w:rPr>
        <w:t xml:space="preserve"> briefly talks about this in his </w:t>
      </w:r>
      <w:proofErr w:type="spellStart"/>
      <w:r w:rsidR="009330C2" w:rsidRPr="00501657">
        <w:rPr>
          <w:rFonts w:ascii="Verdana" w:hAnsi="Verdana"/>
          <w:i/>
          <w:szCs w:val="18"/>
        </w:rPr>
        <w:t>Ibn</w:t>
      </w:r>
      <w:proofErr w:type="spellEnd"/>
      <w:r w:rsidR="009330C2" w:rsidRPr="00501657">
        <w:rPr>
          <w:rFonts w:ascii="Verdana" w:hAnsi="Verdana"/>
          <w:i/>
          <w:szCs w:val="18"/>
        </w:rPr>
        <w:t xml:space="preserve"> </w:t>
      </w:r>
      <w:proofErr w:type="spellStart"/>
      <w:r w:rsidR="009330C2" w:rsidRPr="00501657">
        <w:rPr>
          <w:rFonts w:ascii="Verdana" w:hAnsi="Verdana"/>
          <w:i/>
          <w:szCs w:val="18"/>
        </w:rPr>
        <w:t>Aqīl</w:t>
      </w:r>
      <w:proofErr w:type="spellEnd"/>
      <w:r w:rsidR="009330C2" w:rsidRPr="00501657">
        <w:rPr>
          <w:rFonts w:ascii="Verdana" w:hAnsi="Verdana"/>
          <w:i/>
          <w:szCs w:val="18"/>
        </w:rPr>
        <w:t>: Religion and Culture in Classical Islam</w:t>
      </w:r>
      <w:r w:rsidR="009330C2" w:rsidRPr="00501657">
        <w:rPr>
          <w:rFonts w:ascii="Verdana" w:hAnsi="Verdana"/>
          <w:szCs w:val="18"/>
        </w:rPr>
        <w:t xml:space="preserve"> (Edinburgh: Edinburgh University Press, 1997) pp. 5-10.</w:t>
      </w:r>
    </w:p>
  </w:footnote>
  <w:footnote w:id="59">
    <w:p w:rsidR="009330C2" w:rsidRPr="00501657" w:rsidRDefault="00704E7C" w:rsidP="009330C2">
      <w:pPr>
        <w:pStyle w:val="FootnoteText1"/>
        <w:spacing w:before="0" w:line="216" w:lineRule="auto"/>
        <w:ind w:left="347" w:hangingChars="193" w:hanging="347"/>
        <w:rPr>
          <w:rFonts w:ascii="Verdana" w:eastAsia="Times New Roman" w:hAnsi="Verdana"/>
          <w:color w:val="auto"/>
          <w:szCs w:val="18"/>
        </w:rPr>
      </w:pPr>
      <w:r w:rsidRPr="009330C2">
        <w:rPr>
          <w:rFonts w:ascii="Verdana" w:hAnsi="Verdana"/>
          <w:szCs w:val="18"/>
        </w:rPr>
        <w:t>(</w:t>
      </w:r>
      <w:r w:rsidRPr="009330C2">
        <w:rPr>
          <w:rFonts w:ascii="Verdana" w:hAnsi="Verdana"/>
          <w:szCs w:val="18"/>
        </w:rPr>
        <w:footnoteRef/>
      </w:r>
      <w:r w:rsidRPr="009330C2">
        <w:rPr>
          <w:rFonts w:ascii="Verdana" w:hAnsi="Verdana"/>
          <w:szCs w:val="18"/>
        </w:rPr>
        <w:t>)</w:t>
      </w:r>
      <w:r w:rsidR="009330C2" w:rsidRPr="00501657">
        <w:rPr>
          <w:rFonts w:ascii="Verdana" w:hAnsi="Verdana"/>
          <w:szCs w:val="18"/>
        </w:rPr>
        <w:t xml:space="preserve"> It is somewhat ironic that Iran, today the only officially Shi`ite country in the world, had always been a bastion of </w:t>
      </w:r>
      <w:proofErr w:type="spellStart"/>
      <w:r w:rsidR="009330C2" w:rsidRPr="00501657">
        <w:rPr>
          <w:rFonts w:ascii="Verdana" w:hAnsi="Verdana"/>
          <w:szCs w:val="18"/>
        </w:rPr>
        <w:t>Sunnism</w:t>
      </w:r>
      <w:proofErr w:type="spellEnd"/>
      <w:r w:rsidR="009330C2" w:rsidRPr="00501657">
        <w:rPr>
          <w:rFonts w:ascii="Verdana" w:hAnsi="Verdana"/>
          <w:szCs w:val="18"/>
        </w:rPr>
        <w:t xml:space="preserve"> since Islam came to it, producing many scholars of both traditionalist and </w:t>
      </w:r>
      <w:proofErr w:type="spellStart"/>
      <w:r w:rsidR="009330C2" w:rsidRPr="00501657">
        <w:rPr>
          <w:rFonts w:ascii="Verdana" w:hAnsi="Verdana"/>
          <w:szCs w:val="18"/>
        </w:rPr>
        <w:t>Ash`arite</w:t>
      </w:r>
      <w:proofErr w:type="spellEnd"/>
      <w:r w:rsidR="009330C2" w:rsidRPr="00501657">
        <w:rPr>
          <w:rFonts w:ascii="Verdana" w:hAnsi="Verdana"/>
          <w:szCs w:val="18"/>
        </w:rPr>
        <w:t xml:space="preserve"> Islam.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0C2" w:rsidRPr="009A0EC1" w:rsidRDefault="009330C2" w:rsidP="009A0EC1">
    <w:pPr>
      <w:spacing w:before="120" w:after="0" w:line="240" w:lineRule="auto"/>
      <w:rPr>
        <w:rFonts w:ascii="Verdana" w:eastAsia="Times New Roman" w:hAnsi="Verdana" w:cs="Times New Roman"/>
        <w:b/>
        <w:bCs/>
        <w:kern w:val="32"/>
        <w:sz w:val="20"/>
        <w:szCs w:val="20"/>
        <w:lang w:bidi="ar-EG"/>
      </w:rPr>
    </w:pPr>
    <w:r w:rsidRPr="009A0EC1">
      <w:rPr>
        <w:rFonts w:ascii="Verdana" w:eastAsia="Times New Roman" w:hAnsi="Verdana" w:cs="Times New Roman"/>
        <w:b/>
        <w:bCs/>
        <w:kern w:val="32"/>
        <w:sz w:val="20"/>
        <w:szCs w:val="20"/>
        <w:lang w:bidi="ar-EG"/>
      </w:rPr>
      <w:t>The Genesis of the ‘</w:t>
    </w:r>
    <w:proofErr w:type="spellStart"/>
    <w:r w:rsidRPr="009A0EC1">
      <w:rPr>
        <w:rFonts w:ascii="Verdana" w:eastAsia="Times New Roman" w:hAnsi="Verdana" w:cs="Times New Roman"/>
        <w:b/>
        <w:bCs/>
        <w:kern w:val="32"/>
        <w:sz w:val="20"/>
        <w:szCs w:val="20"/>
        <w:lang w:bidi="ar-EG"/>
      </w:rPr>
      <w:t>Salafī-Ash</w:t>
    </w:r>
    <w:r w:rsidRPr="009A0EC1">
      <w:rPr>
        <w:rFonts w:ascii="Arial" w:eastAsia="Times New Roman" w:hAnsi="Arial"/>
        <w:b/>
        <w:bCs/>
        <w:kern w:val="32"/>
        <w:sz w:val="20"/>
        <w:szCs w:val="20"/>
        <w:lang w:bidi="ar-EG"/>
      </w:rPr>
      <w:t>ʿ</w:t>
    </w:r>
    <w:r w:rsidRPr="009A0EC1">
      <w:rPr>
        <w:rFonts w:ascii="Verdana" w:eastAsia="Times New Roman" w:hAnsi="Verdana" w:cs="Times New Roman"/>
        <w:b/>
        <w:bCs/>
        <w:kern w:val="32"/>
        <w:sz w:val="20"/>
        <w:szCs w:val="20"/>
        <w:lang w:bidi="ar-EG"/>
      </w:rPr>
      <w:t>ar</w:t>
    </w:r>
    <w:r w:rsidRPr="009A0EC1">
      <w:rPr>
        <w:rFonts w:ascii="Verdana" w:eastAsia="Times New Roman" w:hAnsi="Verdana" w:cs="Verdana"/>
        <w:b/>
        <w:bCs/>
        <w:kern w:val="32"/>
        <w:sz w:val="20"/>
        <w:szCs w:val="20"/>
        <w:lang w:bidi="ar-EG"/>
      </w:rPr>
      <w:t>ī</w:t>
    </w:r>
    <w:proofErr w:type="spellEnd"/>
    <w:r w:rsidRPr="009A0EC1">
      <w:rPr>
        <w:rFonts w:ascii="Verdana" w:eastAsia="Times New Roman" w:hAnsi="Verdana" w:cs="Times New Roman"/>
        <w:b/>
        <w:bCs/>
        <w:kern w:val="32"/>
        <w:sz w:val="20"/>
        <w:szCs w:val="20"/>
        <w:lang w:bidi="ar-EG"/>
      </w:rPr>
      <w:t>’ Divide</w:t>
    </w:r>
    <w:r w:rsidRPr="004412D5">
      <w:rPr>
        <w:rFonts w:ascii="Verdana" w:eastAsia="Times New Roman" w:hAnsi="Verdana" w:cs="Times New Roman"/>
        <w:b/>
        <w:bCs/>
        <w:kern w:val="32"/>
        <w:sz w:val="20"/>
        <w:szCs w:val="20"/>
        <w:lang w:bidi="ar-EG"/>
      </w:rPr>
      <w:t xml:space="preserve"> </w:t>
    </w:r>
    <w:r w:rsidRPr="004412D5">
      <w:rPr>
        <w:rFonts w:ascii="Verdana" w:eastAsia="Times New Roman" w:hAnsi="Verdana" w:cs="Times New Roman"/>
        <w:b/>
        <w:bCs/>
        <w:noProof/>
        <w:kern w:val="32"/>
        <w:sz w:val="20"/>
        <w:szCs w:val="20"/>
      </w:rPr>
      <mc:AlternateContent>
        <mc:Choice Requires="wps">
          <w:drawing>
            <wp:anchor distT="0" distB="0" distL="114300" distR="114300" simplePos="0" relativeHeight="251664384" behindDoc="0" locked="0" layoutInCell="1" allowOverlap="1" wp14:anchorId="375184C1" wp14:editId="4D5EBAC7">
              <wp:simplePos x="0" y="0"/>
              <wp:positionH relativeFrom="column">
                <wp:posOffset>0</wp:posOffset>
              </wp:positionH>
              <wp:positionV relativeFrom="paragraph">
                <wp:posOffset>272415</wp:posOffset>
              </wp:positionV>
              <wp:extent cx="6336030" cy="0"/>
              <wp:effectExtent l="9525" t="15240" r="17145" b="13335"/>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La+M2wT&#10;AgAAKQQAAA4AAAAAAAAAAAAAAAAALgIAAGRycy9lMm9Eb2MueG1sUEsBAi0AFAAGAAgAAAAhAD5r&#10;Bp7aAAAABgEAAA8AAAAAAAAAAAAAAAAAbQQAAGRycy9kb3ducmV2LnhtbFBLBQYAAAAABAAEAPMA&#10;AAB0BQAAAAA=&#10;" strokeweight="1.5pt"/>
          </w:pict>
        </mc:Fallback>
      </mc:AlternateContent>
    </w:r>
    <w:r w:rsidRPr="004412D5">
      <w:rPr>
        <w:rFonts w:ascii="Verdana" w:eastAsia="Times New Roman" w:hAnsi="Verdana" w:cs="Times New Roman"/>
        <w:b/>
        <w:bCs/>
        <w:kern w:val="32"/>
        <w:sz w:val="20"/>
        <w:szCs w:val="20"/>
        <w:lang w:bidi="ar-EG"/>
      </w:rPr>
      <w:t xml:space="preserve">             </w:t>
    </w:r>
    <w:r>
      <w:rPr>
        <w:rFonts w:ascii="Verdana" w:eastAsia="Times New Roman" w:hAnsi="Verdana" w:cs="Times New Roman"/>
        <w:b/>
        <w:bCs/>
        <w:kern w:val="32"/>
        <w:sz w:val="20"/>
        <w:szCs w:val="20"/>
        <w:lang w:bidi="ar-EG"/>
      </w:rPr>
      <w:t xml:space="preserve">                        </w:t>
    </w:r>
    <w:r w:rsidRPr="004412D5">
      <w:rPr>
        <w:rFonts w:ascii="Verdana" w:eastAsia="Times New Roman" w:hAnsi="Verdana" w:cs="Times New Roman"/>
        <w:b/>
        <w:bCs/>
        <w:kern w:val="32"/>
        <w:sz w:val="20"/>
        <w:szCs w:val="20"/>
        <w:lang w:bidi="ar-EG"/>
      </w:rPr>
      <w:t xml:space="preserve">              </w:t>
    </w:r>
    <w:r w:rsidRPr="009A0EC1">
      <w:rPr>
        <w:rFonts w:ascii="Verdana" w:eastAsia="Times New Roman" w:hAnsi="Verdana" w:cs="Times New Roman"/>
        <w:b/>
        <w:bCs/>
        <w:kern w:val="32"/>
        <w:sz w:val="20"/>
        <w:szCs w:val="20"/>
        <w:lang w:bidi="ar-EG"/>
      </w:rPr>
      <w:t xml:space="preserve">Dr. </w:t>
    </w:r>
    <w:proofErr w:type="spellStart"/>
    <w:r w:rsidRPr="009A0EC1">
      <w:rPr>
        <w:rFonts w:ascii="Verdana" w:eastAsia="Times New Roman" w:hAnsi="Verdana" w:cs="Times New Roman"/>
        <w:b/>
        <w:bCs/>
        <w:kern w:val="32"/>
        <w:sz w:val="20"/>
        <w:szCs w:val="20"/>
        <w:lang w:bidi="ar-EG"/>
      </w:rPr>
      <w:t>Yasir</w:t>
    </w:r>
    <w:proofErr w:type="spellEnd"/>
    <w:r w:rsidRPr="009A0EC1">
      <w:rPr>
        <w:rFonts w:ascii="Verdana" w:eastAsia="Times New Roman" w:hAnsi="Verdana" w:cs="Times New Roman"/>
        <w:b/>
        <w:bCs/>
        <w:kern w:val="32"/>
        <w:sz w:val="20"/>
        <w:szCs w:val="20"/>
        <w:lang w:bidi="ar-EG"/>
      </w:rPr>
      <w:t xml:space="preserve"> </w:t>
    </w:r>
    <w:proofErr w:type="spellStart"/>
    <w:r w:rsidRPr="009A0EC1">
      <w:rPr>
        <w:rFonts w:ascii="Verdana" w:eastAsia="Times New Roman" w:hAnsi="Verdana" w:cs="Times New Roman"/>
        <w:b/>
        <w:bCs/>
        <w:kern w:val="32"/>
        <w:sz w:val="20"/>
        <w:szCs w:val="20"/>
        <w:lang w:bidi="ar-EG"/>
      </w:rPr>
      <w:t>Qadhi</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0C2" w:rsidRPr="004412D5" w:rsidRDefault="009330C2" w:rsidP="009A0EC1">
    <w:pPr>
      <w:spacing w:before="120" w:after="0" w:line="240" w:lineRule="auto"/>
      <w:rPr>
        <w:rFonts w:ascii="Verdana" w:eastAsia="Times New Roman" w:hAnsi="Verdana" w:cs="Times New Roman"/>
        <w:b/>
        <w:bCs/>
        <w:kern w:val="32"/>
        <w:sz w:val="20"/>
        <w:szCs w:val="20"/>
        <w:lang w:bidi="ar-EG"/>
      </w:rPr>
    </w:pPr>
    <w:r w:rsidRPr="009A0EC1">
      <w:rPr>
        <w:rFonts w:ascii="Verdana" w:eastAsia="Times New Roman" w:hAnsi="Verdana" w:cs="Times New Roman"/>
        <w:b/>
        <w:bCs/>
        <w:kern w:val="32"/>
        <w:sz w:val="20"/>
        <w:szCs w:val="20"/>
        <w:lang w:bidi="ar-EG"/>
      </w:rPr>
      <w:t>The Genesis of the ‘</w:t>
    </w:r>
    <w:proofErr w:type="spellStart"/>
    <w:r w:rsidRPr="009A0EC1">
      <w:rPr>
        <w:rFonts w:ascii="Verdana" w:eastAsia="Times New Roman" w:hAnsi="Verdana" w:cs="Times New Roman"/>
        <w:b/>
        <w:bCs/>
        <w:kern w:val="32"/>
        <w:sz w:val="20"/>
        <w:szCs w:val="20"/>
        <w:lang w:bidi="ar-EG"/>
      </w:rPr>
      <w:t>Salafī-Ashʿarī</w:t>
    </w:r>
    <w:proofErr w:type="spellEnd"/>
    <w:r w:rsidRPr="009A0EC1">
      <w:rPr>
        <w:rFonts w:ascii="Verdana" w:eastAsia="Times New Roman" w:hAnsi="Verdana" w:cs="Times New Roman"/>
        <w:b/>
        <w:bCs/>
        <w:kern w:val="32"/>
        <w:sz w:val="20"/>
        <w:szCs w:val="20"/>
        <w:lang w:bidi="ar-EG"/>
      </w:rPr>
      <w:t>’ Divide</w:t>
    </w:r>
    <w:r w:rsidRPr="004412D5">
      <w:rPr>
        <w:rFonts w:ascii="Verdana" w:eastAsia="Times New Roman" w:hAnsi="Verdana" w:cs="Times New Roman"/>
        <w:b/>
        <w:bCs/>
        <w:kern w:val="32"/>
        <w:sz w:val="20"/>
        <w:szCs w:val="20"/>
        <w:lang w:bidi="ar-EG"/>
      </w:rPr>
      <w:t xml:space="preserve"> </w:t>
    </w:r>
    <w:r w:rsidRPr="004412D5">
      <w:rPr>
        <w:rFonts w:ascii="Verdana" w:eastAsia="Times New Roman" w:hAnsi="Verdana" w:cs="Times New Roman"/>
        <w:b/>
        <w:bCs/>
        <w:noProof/>
        <w:kern w:val="32"/>
        <w:sz w:val="20"/>
        <w:szCs w:val="20"/>
      </w:rPr>
      <mc:AlternateContent>
        <mc:Choice Requires="wps">
          <w:drawing>
            <wp:anchor distT="0" distB="0" distL="114300" distR="114300" simplePos="0" relativeHeight="251662336" behindDoc="0" locked="0" layoutInCell="1" allowOverlap="1" wp14:anchorId="4149A7AA" wp14:editId="41B1EC77">
              <wp:simplePos x="0" y="0"/>
              <wp:positionH relativeFrom="column">
                <wp:posOffset>0</wp:posOffset>
              </wp:positionH>
              <wp:positionV relativeFrom="paragraph">
                <wp:posOffset>272415</wp:posOffset>
              </wp:positionV>
              <wp:extent cx="6336030" cy="0"/>
              <wp:effectExtent l="9525" t="15240" r="17145" b="13335"/>
              <wp:wrapNone/>
              <wp:docPr id="1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DhEF7kT&#10;AgAAKgQAAA4AAAAAAAAAAAAAAAAALgIAAGRycy9lMm9Eb2MueG1sUEsBAi0AFAAGAAgAAAAhAD5r&#10;Bp7aAAAABgEAAA8AAAAAAAAAAAAAAAAAbQQAAGRycy9kb3ducmV2LnhtbFBLBQYAAAAABAAEAPMA&#10;AAB0BQAAAAA=&#10;" strokeweight="1.5pt"/>
          </w:pict>
        </mc:Fallback>
      </mc:AlternateContent>
    </w:r>
    <w:r w:rsidRPr="004412D5">
      <w:rPr>
        <w:rFonts w:ascii="Verdana" w:eastAsia="Times New Roman" w:hAnsi="Verdana" w:cs="Times New Roman"/>
        <w:b/>
        <w:bCs/>
        <w:kern w:val="32"/>
        <w:sz w:val="20"/>
        <w:szCs w:val="20"/>
        <w:lang w:bidi="ar-EG"/>
      </w:rPr>
      <w:t xml:space="preserve">             </w:t>
    </w:r>
    <w:r>
      <w:rPr>
        <w:rFonts w:ascii="Verdana" w:eastAsia="Times New Roman" w:hAnsi="Verdana" w:cs="Times New Roman"/>
        <w:b/>
        <w:bCs/>
        <w:kern w:val="32"/>
        <w:sz w:val="20"/>
        <w:szCs w:val="20"/>
        <w:lang w:bidi="ar-EG"/>
      </w:rPr>
      <w:t xml:space="preserve">                        </w:t>
    </w:r>
    <w:r w:rsidRPr="004412D5">
      <w:rPr>
        <w:rFonts w:ascii="Verdana" w:eastAsia="Times New Roman" w:hAnsi="Verdana" w:cs="Times New Roman"/>
        <w:b/>
        <w:bCs/>
        <w:kern w:val="32"/>
        <w:sz w:val="20"/>
        <w:szCs w:val="20"/>
        <w:lang w:bidi="ar-EG"/>
      </w:rPr>
      <w:t xml:space="preserve">              </w:t>
    </w:r>
    <w:r w:rsidRPr="009A0EC1">
      <w:rPr>
        <w:rFonts w:ascii="Verdana" w:eastAsia="Times New Roman" w:hAnsi="Verdana" w:cs="Times New Roman"/>
        <w:b/>
        <w:bCs/>
        <w:kern w:val="32"/>
        <w:sz w:val="20"/>
        <w:szCs w:val="20"/>
        <w:lang w:bidi="ar-EG"/>
      </w:rPr>
      <w:t xml:space="preserve">Dr. </w:t>
    </w:r>
    <w:proofErr w:type="spellStart"/>
    <w:r w:rsidRPr="009A0EC1">
      <w:rPr>
        <w:rFonts w:ascii="Verdana" w:eastAsia="Times New Roman" w:hAnsi="Verdana" w:cs="Times New Roman"/>
        <w:b/>
        <w:bCs/>
        <w:kern w:val="32"/>
        <w:sz w:val="20"/>
        <w:szCs w:val="20"/>
        <w:lang w:bidi="ar-EG"/>
      </w:rPr>
      <w:t>Yasir</w:t>
    </w:r>
    <w:proofErr w:type="spellEnd"/>
    <w:r w:rsidRPr="009A0EC1">
      <w:rPr>
        <w:rFonts w:ascii="Verdana" w:eastAsia="Times New Roman" w:hAnsi="Verdana" w:cs="Times New Roman"/>
        <w:b/>
        <w:bCs/>
        <w:kern w:val="32"/>
        <w:sz w:val="20"/>
        <w:szCs w:val="20"/>
        <w:lang w:bidi="ar-EG"/>
      </w:rPr>
      <w:t xml:space="preserve"> </w:t>
    </w:r>
    <w:proofErr w:type="spellStart"/>
    <w:r w:rsidRPr="009A0EC1">
      <w:rPr>
        <w:rFonts w:ascii="Verdana" w:eastAsia="Times New Roman" w:hAnsi="Verdana" w:cs="Times New Roman"/>
        <w:b/>
        <w:bCs/>
        <w:kern w:val="32"/>
        <w:sz w:val="20"/>
        <w:szCs w:val="20"/>
        <w:lang w:bidi="ar-EG"/>
      </w:rPr>
      <w:t>Qadhi</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A4478FA"/>
    <w:multiLevelType w:val="hybridMultilevel"/>
    <w:tmpl w:val="ECE47108"/>
    <w:lvl w:ilvl="0" w:tplc="7A244798">
      <w:start w:val="5"/>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0E2D7D64"/>
    <w:multiLevelType w:val="hybridMultilevel"/>
    <w:tmpl w:val="3B2A1B06"/>
    <w:lvl w:ilvl="0" w:tplc="A470D00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EE755F2"/>
    <w:multiLevelType w:val="hybridMultilevel"/>
    <w:tmpl w:val="AC8E6E78"/>
    <w:lvl w:ilvl="0" w:tplc="467C6D2C">
      <w:start w:val="1"/>
      <w:numFmt w:val="decimalFullWidth"/>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1154035C"/>
    <w:multiLevelType w:val="hybridMultilevel"/>
    <w:tmpl w:val="379E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663811"/>
    <w:multiLevelType w:val="hybridMultilevel"/>
    <w:tmpl w:val="153E5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16CE1CF4"/>
    <w:multiLevelType w:val="multilevel"/>
    <w:tmpl w:val="C3CC1918"/>
    <w:lvl w:ilvl="0">
      <w:start w:val="1"/>
      <w:numFmt w:val="bullet"/>
      <w:lvlText w:val=""/>
      <w:lvlJc w:val="left"/>
      <w:pPr>
        <w:tabs>
          <w:tab w:val="num" w:pos="750"/>
        </w:tabs>
        <w:ind w:left="750" w:hanging="360"/>
      </w:pPr>
      <w:rPr>
        <w:rFonts w:ascii="Symbol" w:hAnsi="Symbol"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4">
    <w:nsid w:val="172E6347"/>
    <w:multiLevelType w:val="hybridMultilevel"/>
    <w:tmpl w:val="E7C6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88F5B38"/>
    <w:multiLevelType w:val="multilevel"/>
    <w:tmpl w:val="8392F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95E72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EBA7EDE"/>
    <w:multiLevelType w:val="hybridMultilevel"/>
    <w:tmpl w:val="C58E57D6"/>
    <w:lvl w:ilvl="0" w:tplc="7C900A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1EDB7AC7"/>
    <w:multiLevelType w:val="hybridMultilevel"/>
    <w:tmpl w:val="CCFEBDC6"/>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20EC487C"/>
    <w:multiLevelType w:val="hybridMultilevel"/>
    <w:tmpl w:val="E70A3098"/>
    <w:lvl w:ilvl="0" w:tplc="8F94ACA2">
      <w:start w:val="1"/>
      <w:numFmt w:val="bullet"/>
      <w:lvlText w:val="-"/>
      <w:lvlJc w:val="left"/>
      <w:pPr>
        <w:ind w:left="750" w:hanging="360"/>
      </w:pPr>
      <w:rPr>
        <w:rFonts w:ascii="Calibri" w:eastAsia="Times New Roman" w:hAnsi="Calibri"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20">
    <w:nsid w:val="22915049"/>
    <w:multiLevelType w:val="hybridMultilevel"/>
    <w:tmpl w:val="918403F4"/>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1">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22">
    <w:nsid w:val="2A1A56AD"/>
    <w:multiLevelType w:val="multilevel"/>
    <w:tmpl w:val="E70A3098"/>
    <w:lvl w:ilvl="0">
      <w:start w:val="1"/>
      <w:numFmt w:val="bullet"/>
      <w:lvlText w:val="-"/>
      <w:lvlJc w:val="left"/>
      <w:pPr>
        <w:ind w:left="750" w:hanging="360"/>
      </w:pPr>
      <w:rPr>
        <w:rFonts w:ascii="Calibri" w:eastAsia="Times New Roman" w:hAnsi="Calibri"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23">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1">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5885236E"/>
    <w:multiLevelType w:val="hybridMultilevel"/>
    <w:tmpl w:val="50A6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5F78551A"/>
    <w:multiLevelType w:val="hybridMultilevel"/>
    <w:tmpl w:val="0D747496"/>
    <w:lvl w:ilvl="0" w:tplc="C8C4893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60B00F3C"/>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541A2D"/>
    <w:multiLevelType w:val="hybridMultilevel"/>
    <w:tmpl w:val="C3CC1918"/>
    <w:lvl w:ilvl="0" w:tplc="04090001">
      <w:start w:val="1"/>
      <w:numFmt w:val="bullet"/>
      <w:lvlText w:val=""/>
      <w:lvlJc w:val="left"/>
      <w:pPr>
        <w:tabs>
          <w:tab w:val="num" w:pos="750"/>
        </w:tabs>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9">
    <w:nsid w:val="67242D4F"/>
    <w:multiLevelType w:val="hybridMultilevel"/>
    <w:tmpl w:val="8C3084B8"/>
    <w:lvl w:ilvl="0" w:tplc="9B186C6A">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6BBD0F81"/>
    <w:multiLevelType w:val="hybridMultilevel"/>
    <w:tmpl w:val="E668E6C0"/>
    <w:lvl w:ilvl="0" w:tplc="AD3C7F46">
      <w:start w:val="1"/>
      <w:numFmt w:val="decimal"/>
      <w:lvlText w:val="(%1)"/>
      <w:lvlJc w:val="left"/>
      <w:pPr>
        <w:tabs>
          <w:tab w:val="num" w:pos="750"/>
        </w:tabs>
        <w:ind w:left="750" w:hanging="360"/>
      </w:pPr>
      <w:rPr>
        <w:rFonts w:cs="Lotus Linotype" w:hint="default"/>
        <w:sz w:val="30"/>
        <w:szCs w:val="30"/>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42">
    <w:nsid w:val="6F153702"/>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0A37939"/>
    <w:multiLevelType w:val="multilevel"/>
    <w:tmpl w:val="B79C7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2EF7DA8"/>
    <w:multiLevelType w:val="hybridMultilevel"/>
    <w:tmpl w:val="AD842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6">
    <w:nsid w:val="7C854371"/>
    <w:multiLevelType w:val="hybridMultilevel"/>
    <w:tmpl w:val="D4E4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30"/>
  </w:num>
  <w:num w:numId="2">
    <w:abstractNumId w:val="10"/>
  </w:num>
  <w:num w:numId="3">
    <w:abstractNumId w:val="33"/>
  </w:num>
  <w:num w:numId="4">
    <w:abstractNumId w:val="45"/>
  </w:num>
  <w:num w:numId="5">
    <w:abstractNumId w:val="40"/>
  </w:num>
  <w:num w:numId="6">
    <w:abstractNumId w:val="26"/>
  </w:num>
  <w:num w:numId="7">
    <w:abstractNumId w:val="27"/>
  </w:num>
  <w:num w:numId="8">
    <w:abstractNumId w:val="21"/>
  </w:num>
  <w:num w:numId="9">
    <w:abstractNumId w:val="2"/>
  </w:num>
  <w:num w:numId="10">
    <w:abstractNumId w:val="34"/>
  </w:num>
  <w:num w:numId="11">
    <w:abstractNumId w:val="4"/>
  </w:num>
  <w:num w:numId="12">
    <w:abstractNumId w:val="0"/>
  </w:num>
  <w:num w:numId="13">
    <w:abstractNumId w:val="24"/>
  </w:num>
  <w:num w:numId="14">
    <w:abstractNumId w:val="29"/>
  </w:num>
  <w:num w:numId="15">
    <w:abstractNumId w:val="31"/>
  </w:num>
  <w:num w:numId="16">
    <w:abstractNumId w:val="12"/>
  </w:num>
  <w:num w:numId="17">
    <w:abstractNumId w:val="1"/>
  </w:num>
  <w:num w:numId="18">
    <w:abstractNumId w:val="25"/>
  </w:num>
  <w:num w:numId="19">
    <w:abstractNumId w:val="35"/>
  </w:num>
  <w:num w:numId="20">
    <w:abstractNumId w:val="23"/>
  </w:num>
  <w:num w:numId="21">
    <w:abstractNumId w:val="7"/>
  </w:num>
  <w:num w:numId="22">
    <w:abstractNumId w:val="28"/>
  </w:num>
  <w:num w:numId="23">
    <w:abstractNumId w:val="11"/>
  </w:num>
  <w:num w:numId="24">
    <w:abstractNumId w:val="19"/>
  </w:num>
  <w:num w:numId="25">
    <w:abstractNumId w:val="9"/>
  </w:num>
  <w:num w:numId="26">
    <w:abstractNumId w:val="14"/>
  </w:num>
  <w:num w:numId="27">
    <w:abstractNumId w:val="32"/>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22"/>
  </w:num>
  <w:num w:numId="31">
    <w:abstractNumId w:val="19"/>
  </w:num>
  <w:num w:numId="32">
    <w:abstractNumId w:val="9"/>
  </w:num>
  <w:num w:numId="33">
    <w:abstractNumId w:val="38"/>
  </w:num>
  <w:num w:numId="34">
    <w:abstractNumId w:val="13"/>
  </w:num>
  <w:num w:numId="35">
    <w:abstractNumId w:val="41"/>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37"/>
  </w:num>
  <w:num w:numId="39">
    <w:abstractNumId w:val="8"/>
  </w:num>
  <w:num w:numId="40">
    <w:abstractNumId w:val="17"/>
  </w:num>
  <w:num w:numId="41">
    <w:abstractNumId w:val="36"/>
  </w:num>
  <w:num w:numId="42">
    <w:abstractNumId w:val="3"/>
  </w:num>
  <w:num w:numId="43">
    <w:abstractNumId w:val="44"/>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3"/>
  </w:num>
  <w:num w:numId="47">
    <w:abstractNumId w:val="16"/>
  </w:num>
  <w:num w:numId="48">
    <w:abstractNumId w:val="39"/>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1EB4"/>
    <w:rsid w:val="00007054"/>
    <w:rsid w:val="00014108"/>
    <w:rsid w:val="00015E91"/>
    <w:rsid w:val="00023EC8"/>
    <w:rsid w:val="00025770"/>
    <w:rsid w:val="00025F5F"/>
    <w:rsid w:val="00027006"/>
    <w:rsid w:val="00031C90"/>
    <w:rsid w:val="00031EAF"/>
    <w:rsid w:val="00033DB9"/>
    <w:rsid w:val="00046A4D"/>
    <w:rsid w:val="00085D00"/>
    <w:rsid w:val="000863BF"/>
    <w:rsid w:val="00086F04"/>
    <w:rsid w:val="000932BC"/>
    <w:rsid w:val="00093EA5"/>
    <w:rsid w:val="000940F1"/>
    <w:rsid w:val="00096D64"/>
    <w:rsid w:val="0009741C"/>
    <w:rsid w:val="000A478C"/>
    <w:rsid w:val="000B0D3B"/>
    <w:rsid w:val="000B5884"/>
    <w:rsid w:val="000B6B3A"/>
    <w:rsid w:val="000C3738"/>
    <w:rsid w:val="000C65C4"/>
    <w:rsid w:val="000C6A4E"/>
    <w:rsid w:val="000C7702"/>
    <w:rsid w:val="000C7E4D"/>
    <w:rsid w:val="000D1C92"/>
    <w:rsid w:val="000D25E7"/>
    <w:rsid w:val="000D2E25"/>
    <w:rsid w:val="000D3569"/>
    <w:rsid w:val="000D3A05"/>
    <w:rsid w:val="000F20C6"/>
    <w:rsid w:val="00101A28"/>
    <w:rsid w:val="001065CA"/>
    <w:rsid w:val="001110FB"/>
    <w:rsid w:val="00112B63"/>
    <w:rsid w:val="00125E24"/>
    <w:rsid w:val="00125FF2"/>
    <w:rsid w:val="0012644A"/>
    <w:rsid w:val="001310EA"/>
    <w:rsid w:val="0014292E"/>
    <w:rsid w:val="0014794D"/>
    <w:rsid w:val="00157EEB"/>
    <w:rsid w:val="0016480D"/>
    <w:rsid w:val="001722A8"/>
    <w:rsid w:val="00185749"/>
    <w:rsid w:val="00193CCC"/>
    <w:rsid w:val="00194256"/>
    <w:rsid w:val="00197A1B"/>
    <w:rsid w:val="001A5FBA"/>
    <w:rsid w:val="001A6308"/>
    <w:rsid w:val="001B376D"/>
    <w:rsid w:val="001C5198"/>
    <w:rsid w:val="001C6218"/>
    <w:rsid w:val="001C674A"/>
    <w:rsid w:val="001D064A"/>
    <w:rsid w:val="001E54A3"/>
    <w:rsid w:val="001F563E"/>
    <w:rsid w:val="002000F9"/>
    <w:rsid w:val="00202EF0"/>
    <w:rsid w:val="00204418"/>
    <w:rsid w:val="002260CA"/>
    <w:rsid w:val="00231F11"/>
    <w:rsid w:val="002322CC"/>
    <w:rsid w:val="00232551"/>
    <w:rsid w:val="00236980"/>
    <w:rsid w:val="00240E99"/>
    <w:rsid w:val="002541D8"/>
    <w:rsid w:val="00265C6F"/>
    <w:rsid w:val="002703E9"/>
    <w:rsid w:val="002913EF"/>
    <w:rsid w:val="002933E8"/>
    <w:rsid w:val="002944B3"/>
    <w:rsid w:val="002C1FD3"/>
    <w:rsid w:val="002C5C01"/>
    <w:rsid w:val="002D32CF"/>
    <w:rsid w:val="002E014B"/>
    <w:rsid w:val="002F0DEB"/>
    <w:rsid w:val="002F4C43"/>
    <w:rsid w:val="00302DDB"/>
    <w:rsid w:val="003145DD"/>
    <w:rsid w:val="00315642"/>
    <w:rsid w:val="00322F2A"/>
    <w:rsid w:val="00325C14"/>
    <w:rsid w:val="003350F1"/>
    <w:rsid w:val="00335934"/>
    <w:rsid w:val="00352B4F"/>
    <w:rsid w:val="00353F61"/>
    <w:rsid w:val="00356798"/>
    <w:rsid w:val="00356965"/>
    <w:rsid w:val="0036376D"/>
    <w:rsid w:val="00364697"/>
    <w:rsid w:val="00364CB5"/>
    <w:rsid w:val="0036573C"/>
    <w:rsid w:val="00373E92"/>
    <w:rsid w:val="003772C4"/>
    <w:rsid w:val="003819FA"/>
    <w:rsid w:val="00382FBB"/>
    <w:rsid w:val="00386E35"/>
    <w:rsid w:val="00387831"/>
    <w:rsid w:val="00394A4E"/>
    <w:rsid w:val="003B0686"/>
    <w:rsid w:val="003B3FDF"/>
    <w:rsid w:val="003B6978"/>
    <w:rsid w:val="003C1934"/>
    <w:rsid w:val="003C1FFB"/>
    <w:rsid w:val="003C300B"/>
    <w:rsid w:val="003D00B7"/>
    <w:rsid w:val="003D12EE"/>
    <w:rsid w:val="003D265D"/>
    <w:rsid w:val="003D3CC7"/>
    <w:rsid w:val="003D56FA"/>
    <w:rsid w:val="003D66B8"/>
    <w:rsid w:val="003E205A"/>
    <w:rsid w:val="00404984"/>
    <w:rsid w:val="0042193D"/>
    <w:rsid w:val="00425689"/>
    <w:rsid w:val="00430928"/>
    <w:rsid w:val="00433467"/>
    <w:rsid w:val="0043748C"/>
    <w:rsid w:val="004412D5"/>
    <w:rsid w:val="00450C3B"/>
    <w:rsid w:val="004537C8"/>
    <w:rsid w:val="004607C2"/>
    <w:rsid w:val="0046254E"/>
    <w:rsid w:val="00472DCA"/>
    <w:rsid w:val="0047611A"/>
    <w:rsid w:val="00477D92"/>
    <w:rsid w:val="00485767"/>
    <w:rsid w:val="00491081"/>
    <w:rsid w:val="004910CC"/>
    <w:rsid w:val="00491354"/>
    <w:rsid w:val="004972B0"/>
    <w:rsid w:val="004B2B25"/>
    <w:rsid w:val="004B2D7D"/>
    <w:rsid w:val="004C2561"/>
    <w:rsid w:val="004C25A6"/>
    <w:rsid w:val="004D3329"/>
    <w:rsid w:val="004E0A1C"/>
    <w:rsid w:val="004E2C57"/>
    <w:rsid w:val="004E4C39"/>
    <w:rsid w:val="004E5023"/>
    <w:rsid w:val="004E77F6"/>
    <w:rsid w:val="004F050F"/>
    <w:rsid w:val="004F092B"/>
    <w:rsid w:val="004F1A66"/>
    <w:rsid w:val="004F1CDA"/>
    <w:rsid w:val="004F50F3"/>
    <w:rsid w:val="00501657"/>
    <w:rsid w:val="00502F23"/>
    <w:rsid w:val="00504DB5"/>
    <w:rsid w:val="00507B27"/>
    <w:rsid w:val="00513A89"/>
    <w:rsid w:val="00513F71"/>
    <w:rsid w:val="00514421"/>
    <w:rsid w:val="0051777D"/>
    <w:rsid w:val="0052203F"/>
    <w:rsid w:val="0053157A"/>
    <w:rsid w:val="00536C2F"/>
    <w:rsid w:val="005556EB"/>
    <w:rsid w:val="00565717"/>
    <w:rsid w:val="005675DF"/>
    <w:rsid w:val="005712CA"/>
    <w:rsid w:val="00582E5C"/>
    <w:rsid w:val="0059677A"/>
    <w:rsid w:val="005A2B20"/>
    <w:rsid w:val="005A4F93"/>
    <w:rsid w:val="005A51A0"/>
    <w:rsid w:val="005A5B54"/>
    <w:rsid w:val="005A5F84"/>
    <w:rsid w:val="005B6308"/>
    <w:rsid w:val="005C3B71"/>
    <w:rsid w:val="005D0AAD"/>
    <w:rsid w:val="005D3230"/>
    <w:rsid w:val="005D6005"/>
    <w:rsid w:val="005E1874"/>
    <w:rsid w:val="005E2930"/>
    <w:rsid w:val="005F6A7F"/>
    <w:rsid w:val="00601366"/>
    <w:rsid w:val="00602331"/>
    <w:rsid w:val="006030D2"/>
    <w:rsid w:val="00607C87"/>
    <w:rsid w:val="0061221B"/>
    <w:rsid w:val="006162EF"/>
    <w:rsid w:val="00627F22"/>
    <w:rsid w:val="00631F52"/>
    <w:rsid w:val="00633695"/>
    <w:rsid w:val="00650282"/>
    <w:rsid w:val="006536BA"/>
    <w:rsid w:val="00661163"/>
    <w:rsid w:val="0066544E"/>
    <w:rsid w:val="006710A9"/>
    <w:rsid w:val="00676CBA"/>
    <w:rsid w:val="00696507"/>
    <w:rsid w:val="006A070C"/>
    <w:rsid w:val="006A23A4"/>
    <w:rsid w:val="006A29F6"/>
    <w:rsid w:val="006A3E18"/>
    <w:rsid w:val="006B0EE3"/>
    <w:rsid w:val="006B0F6C"/>
    <w:rsid w:val="006B395F"/>
    <w:rsid w:val="006B41AA"/>
    <w:rsid w:val="006C7091"/>
    <w:rsid w:val="006D58B8"/>
    <w:rsid w:val="006D5D71"/>
    <w:rsid w:val="006E403D"/>
    <w:rsid w:val="006E5F66"/>
    <w:rsid w:val="006E7D08"/>
    <w:rsid w:val="006F4260"/>
    <w:rsid w:val="006F4EBD"/>
    <w:rsid w:val="006F55AB"/>
    <w:rsid w:val="006F7062"/>
    <w:rsid w:val="006F76E9"/>
    <w:rsid w:val="00704E7C"/>
    <w:rsid w:val="00710850"/>
    <w:rsid w:val="00712A30"/>
    <w:rsid w:val="00720D0E"/>
    <w:rsid w:val="0072607B"/>
    <w:rsid w:val="00731259"/>
    <w:rsid w:val="007374B0"/>
    <w:rsid w:val="007411B8"/>
    <w:rsid w:val="00744B40"/>
    <w:rsid w:val="00747F43"/>
    <w:rsid w:val="0075099A"/>
    <w:rsid w:val="00755B18"/>
    <w:rsid w:val="007669EF"/>
    <w:rsid w:val="00770580"/>
    <w:rsid w:val="00784104"/>
    <w:rsid w:val="00792861"/>
    <w:rsid w:val="00794CAC"/>
    <w:rsid w:val="007C33A1"/>
    <w:rsid w:val="007C4563"/>
    <w:rsid w:val="007D1975"/>
    <w:rsid w:val="007D3B52"/>
    <w:rsid w:val="007E041D"/>
    <w:rsid w:val="007E56FC"/>
    <w:rsid w:val="007F0A3D"/>
    <w:rsid w:val="007F20D9"/>
    <w:rsid w:val="007F2FD0"/>
    <w:rsid w:val="007F698E"/>
    <w:rsid w:val="0080155A"/>
    <w:rsid w:val="0080644E"/>
    <w:rsid w:val="00814756"/>
    <w:rsid w:val="00817184"/>
    <w:rsid w:val="00820817"/>
    <w:rsid w:val="008224FC"/>
    <w:rsid w:val="00822EBC"/>
    <w:rsid w:val="0082369A"/>
    <w:rsid w:val="00824FAE"/>
    <w:rsid w:val="00826870"/>
    <w:rsid w:val="00827F3E"/>
    <w:rsid w:val="00835868"/>
    <w:rsid w:val="00854C1F"/>
    <w:rsid w:val="00856F81"/>
    <w:rsid w:val="00857606"/>
    <w:rsid w:val="008678BE"/>
    <w:rsid w:val="0087074D"/>
    <w:rsid w:val="00871F38"/>
    <w:rsid w:val="00881E13"/>
    <w:rsid w:val="00885853"/>
    <w:rsid w:val="00890EC7"/>
    <w:rsid w:val="008A006C"/>
    <w:rsid w:val="008A462E"/>
    <w:rsid w:val="008B1CEC"/>
    <w:rsid w:val="008B386B"/>
    <w:rsid w:val="008B4376"/>
    <w:rsid w:val="008C0DB6"/>
    <w:rsid w:val="008C773D"/>
    <w:rsid w:val="008D21D7"/>
    <w:rsid w:val="008D340E"/>
    <w:rsid w:val="008E4C77"/>
    <w:rsid w:val="008E5CF9"/>
    <w:rsid w:val="008E70F2"/>
    <w:rsid w:val="00913AF3"/>
    <w:rsid w:val="0093070F"/>
    <w:rsid w:val="009330C2"/>
    <w:rsid w:val="00937874"/>
    <w:rsid w:val="00937CDF"/>
    <w:rsid w:val="0094244F"/>
    <w:rsid w:val="00951B68"/>
    <w:rsid w:val="00953DCE"/>
    <w:rsid w:val="009814EC"/>
    <w:rsid w:val="009833EA"/>
    <w:rsid w:val="0098345D"/>
    <w:rsid w:val="0098750D"/>
    <w:rsid w:val="00991A76"/>
    <w:rsid w:val="00993600"/>
    <w:rsid w:val="009A0EC1"/>
    <w:rsid w:val="009A3B28"/>
    <w:rsid w:val="009B0101"/>
    <w:rsid w:val="009B6ED3"/>
    <w:rsid w:val="009B7253"/>
    <w:rsid w:val="009C2BE1"/>
    <w:rsid w:val="009D154F"/>
    <w:rsid w:val="009D1715"/>
    <w:rsid w:val="009D5147"/>
    <w:rsid w:val="00A11CA1"/>
    <w:rsid w:val="00A12D1C"/>
    <w:rsid w:val="00A13B58"/>
    <w:rsid w:val="00A14562"/>
    <w:rsid w:val="00A23527"/>
    <w:rsid w:val="00A25585"/>
    <w:rsid w:val="00A31719"/>
    <w:rsid w:val="00A433BA"/>
    <w:rsid w:val="00A43431"/>
    <w:rsid w:val="00A53CEC"/>
    <w:rsid w:val="00A56D56"/>
    <w:rsid w:val="00A6645E"/>
    <w:rsid w:val="00A70792"/>
    <w:rsid w:val="00A71CF0"/>
    <w:rsid w:val="00A73D65"/>
    <w:rsid w:val="00A751CF"/>
    <w:rsid w:val="00A807A8"/>
    <w:rsid w:val="00A85678"/>
    <w:rsid w:val="00A96509"/>
    <w:rsid w:val="00AA44D5"/>
    <w:rsid w:val="00AA4FD7"/>
    <w:rsid w:val="00AB0C0C"/>
    <w:rsid w:val="00AB306A"/>
    <w:rsid w:val="00AB3E01"/>
    <w:rsid w:val="00AB4CAC"/>
    <w:rsid w:val="00AC2726"/>
    <w:rsid w:val="00AD037C"/>
    <w:rsid w:val="00AD1D9D"/>
    <w:rsid w:val="00AD5189"/>
    <w:rsid w:val="00AE044A"/>
    <w:rsid w:val="00AF5409"/>
    <w:rsid w:val="00AF56B1"/>
    <w:rsid w:val="00B06368"/>
    <w:rsid w:val="00B20175"/>
    <w:rsid w:val="00B231DC"/>
    <w:rsid w:val="00B4333C"/>
    <w:rsid w:val="00B565B6"/>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F1814"/>
    <w:rsid w:val="00BF1888"/>
    <w:rsid w:val="00BF4EDC"/>
    <w:rsid w:val="00C0355C"/>
    <w:rsid w:val="00C11580"/>
    <w:rsid w:val="00C11FDB"/>
    <w:rsid w:val="00C1242E"/>
    <w:rsid w:val="00C167C7"/>
    <w:rsid w:val="00C23376"/>
    <w:rsid w:val="00C253CE"/>
    <w:rsid w:val="00C32C79"/>
    <w:rsid w:val="00C33EA8"/>
    <w:rsid w:val="00C348E5"/>
    <w:rsid w:val="00C43CF3"/>
    <w:rsid w:val="00C47541"/>
    <w:rsid w:val="00C475F7"/>
    <w:rsid w:val="00C53324"/>
    <w:rsid w:val="00C57CB5"/>
    <w:rsid w:val="00C65226"/>
    <w:rsid w:val="00C80C82"/>
    <w:rsid w:val="00C818CE"/>
    <w:rsid w:val="00C84A97"/>
    <w:rsid w:val="00C933C6"/>
    <w:rsid w:val="00C9441C"/>
    <w:rsid w:val="00CA58A0"/>
    <w:rsid w:val="00CB304D"/>
    <w:rsid w:val="00CC589E"/>
    <w:rsid w:val="00CE197A"/>
    <w:rsid w:val="00CE3197"/>
    <w:rsid w:val="00CE43BC"/>
    <w:rsid w:val="00D02987"/>
    <w:rsid w:val="00D10ACC"/>
    <w:rsid w:val="00D232D7"/>
    <w:rsid w:val="00D27024"/>
    <w:rsid w:val="00D31E92"/>
    <w:rsid w:val="00D32275"/>
    <w:rsid w:val="00D330BE"/>
    <w:rsid w:val="00D34281"/>
    <w:rsid w:val="00D378DC"/>
    <w:rsid w:val="00D42AFD"/>
    <w:rsid w:val="00D4396B"/>
    <w:rsid w:val="00D50630"/>
    <w:rsid w:val="00D6534C"/>
    <w:rsid w:val="00D66B32"/>
    <w:rsid w:val="00D7136C"/>
    <w:rsid w:val="00D86E25"/>
    <w:rsid w:val="00D86E27"/>
    <w:rsid w:val="00D97AAB"/>
    <w:rsid w:val="00DB08BD"/>
    <w:rsid w:val="00DB5E0A"/>
    <w:rsid w:val="00DB7885"/>
    <w:rsid w:val="00DC21A9"/>
    <w:rsid w:val="00DD4B72"/>
    <w:rsid w:val="00DE1CF0"/>
    <w:rsid w:val="00DE6A65"/>
    <w:rsid w:val="00DF6CE9"/>
    <w:rsid w:val="00DF79B2"/>
    <w:rsid w:val="00E05AF4"/>
    <w:rsid w:val="00E06C73"/>
    <w:rsid w:val="00E12B42"/>
    <w:rsid w:val="00E15C7E"/>
    <w:rsid w:val="00E16543"/>
    <w:rsid w:val="00E25041"/>
    <w:rsid w:val="00E3660B"/>
    <w:rsid w:val="00E37E12"/>
    <w:rsid w:val="00E423A6"/>
    <w:rsid w:val="00E43B86"/>
    <w:rsid w:val="00E657D8"/>
    <w:rsid w:val="00E71CBF"/>
    <w:rsid w:val="00E729A9"/>
    <w:rsid w:val="00E83863"/>
    <w:rsid w:val="00E84883"/>
    <w:rsid w:val="00EA1F1A"/>
    <w:rsid w:val="00EA30FA"/>
    <w:rsid w:val="00EA32BB"/>
    <w:rsid w:val="00EA63E3"/>
    <w:rsid w:val="00EB529F"/>
    <w:rsid w:val="00EB553B"/>
    <w:rsid w:val="00EC0CAA"/>
    <w:rsid w:val="00EC4FE9"/>
    <w:rsid w:val="00ED7E4E"/>
    <w:rsid w:val="00EF3CE6"/>
    <w:rsid w:val="00EF5A9E"/>
    <w:rsid w:val="00F077BD"/>
    <w:rsid w:val="00F11BD7"/>
    <w:rsid w:val="00F134AF"/>
    <w:rsid w:val="00F13612"/>
    <w:rsid w:val="00F226DB"/>
    <w:rsid w:val="00F27C3F"/>
    <w:rsid w:val="00F30F7A"/>
    <w:rsid w:val="00F32AE6"/>
    <w:rsid w:val="00F5128F"/>
    <w:rsid w:val="00F707B5"/>
    <w:rsid w:val="00F7191C"/>
    <w:rsid w:val="00F81008"/>
    <w:rsid w:val="00F810A7"/>
    <w:rsid w:val="00F84CA9"/>
    <w:rsid w:val="00F9481F"/>
    <w:rsid w:val="00F95878"/>
    <w:rsid w:val="00F9718A"/>
    <w:rsid w:val="00FA14D3"/>
    <w:rsid w:val="00FA22FE"/>
    <w:rsid w:val="00FA2613"/>
    <w:rsid w:val="00FA27B3"/>
    <w:rsid w:val="00FA2946"/>
    <w:rsid w:val="00FA2D09"/>
    <w:rsid w:val="00FA5015"/>
    <w:rsid w:val="00FA7DBA"/>
    <w:rsid w:val="00FB5C24"/>
    <w:rsid w:val="00FD0A69"/>
    <w:rsid w:val="00FD7839"/>
    <w:rsid w:val="00FE453F"/>
    <w:rsid w:val="00FE4B4E"/>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
    <w:qFormat/>
    <w:rsid w:val="003D3CC7"/>
    <w:pPr>
      <w:keepNext/>
      <w:keepLines/>
      <w:bidi/>
      <w:spacing w:before="200" w:after="0"/>
      <w:outlineLvl w:val="2"/>
    </w:pPr>
    <w:rPr>
      <w:rFonts w:ascii="Traditional Arabic" w:eastAsia="Times New Roman" w:hAnsi="Traditional Arabic" w:cs="Traditional Arabic"/>
      <w:b/>
      <w:bCs/>
      <w:sz w:val="36"/>
      <w:szCs w:val="36"/>
    </w:rPr>
  </w:style>
  <w:style w:type="paragraph" w:styleId="Heading4">
    <w:name w:val="heading 4"/>
    <w:basedOn w:val="Normal"/>
    <w:next w:val="Normal"/>
    <w:link w:val="Heading4Char"/>
    <w:uiPriority w:val="9"/>
    <w:unhideWhenUsed/>
    <w:qFormat/>
    <w:locked/>
    <w:rsid w:val="00FE4B4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
    <w:locked/>
    <w:rsid w:val="003D3CC7"/>
    <w:rPr>
      <w:rFonts w:ascii="Traditional Arabic" w:hAnsi="Traditional Arabic"/>
      <w:b/>
      <w:sz w:val="40"/>
      <w:u w:val="single"/>
    </w:rPr>
  </w:style>
  <w:style w:type="character" w:customStyle="1" w:styleId="Heading3Char">
    <w:name w:val="Heading 3 Char"/>
    <w:link w:val="Heading3"/>
    <w:uiPriority w:val="9"/>
    <w:locked/>
    <w:rsid w:val="003D3CC7"/>
    <w:rPr>
      <w:rFonts w:ascii="Traditional Arabic" w:hAnsi="Traditional Arabic"/>
      <w:b/>
      <w:sz w:val="36"/>
    </w:rPr>
  </w:style>
  <w:style w:type="paragraph" w:styleId="FootnoteText">
    <w:name w:val="footnote text"/>
    <w:basedOn w:val="Normal"/>
    <w:link w:val="FootnoteTextChar"/>
    <w:rsid w:val="00CE43BC"/>
    <w:rPr>
      <w:sz w:val="20"/>
      <w:szCs w:val="20"/>
    </w:rPr>
  </w:style>
  <w:style w:type="character" w:customStyle="1" w:styleId="FootnoteTextChar">
    <w:name w:val="Footnote Text Char"/>
    <w:link w:val="FootnoteText"/>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rsid w:val="00BC5028"/>
    <w:rPr>
      <w:rFonts w:cs="Times New Roman"/>
      <w:vertAlign w:val="superscript"/>
    </w:rPr>
  </w:style>
  <w:style w:type="paragraph" w:styleId="NoSpacing">
    <w:name w:val="No Spacing"/>
    <w:uiPriority w:val="1"/>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semiHidden/>
    <w:rsid w:val="00C11FDB"/>
    <w:pPr>
      <w:spacing w:after="0" w:line="240" w:lineRule="auto"/>
    </w:pPr>
    <w:rPr>
      <w:sz w:val="20"/>
      <w:szCs w:val="20"/>
    </w:rPr>
  </w:style>
  <w:style w:type="character" w:customStyle="1" w:styleId="EndnoteTextChar">
    <w:name w:val="Endnote Text Char"/>
    <w:link w:val="EndnoteText"/>
    <w:semiHidden/>
    <w:locked/>
    <w:rsid w:val="00C11FDB"/>
    <w:rPr>
      <w:sz w:val="20"/>
    </w:rPr>
  </w:style>
  <w:style w:type="character" w:styleId="EndnoteReference">
    <w:name w:val="endnote reference"/>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LongQuotations">
    <w:name w:val="Long Quotations"/>
    <w:basedOn w:val="Normal"/>
    <w:link w:val="LongQuotationsChar"/>
    <w:qFormat/>
    <w:rsid w:val="00504DB5"/>
    <w:pPr>
      <w:spacing w:after="0" w:line="480" w:lineRule="auto"/>
      <w:ind w:left="1440" w:right="720"/>
    </w:pPr>
    <w:rPr>
      <w:rFonts w:ascii="Times New Roman" w:eastAsia="Times New Roman" w:hAnsi="Times New Roman" w:cs="Times New Roman"/>
      <w:sz w:val="24"/>
      <w:szCs w:val="20"/>
      <w:lang w:bidi="ar-EG"/>
    </w:rPr>
  </w:style>
  <w:style w:type="paragraph" w:customStyle="1" w:styleId="Body">
    <w:name w:val="Body"/>
    <w:basedOn w:val="Normal"/>
    <w:link w:val="BodyChar"/>
    <w:qFormat/>
    <w:rsid w:val="00504DB5"/>
    <w:pPr>
      <w:spacing w:after="0" w:line="480" w:lineRule="auto"/>
      <w:ind w:firstLine="540"/>
    </w:pPr>
    <w:rPr>
      <w:rFonts w:ascii="Times New Roman" w:eastAsia="Times New Roman" w:hAnsi="Times New Roman" w:cs="Times New Roman"/>
      <w:sz w:val="24"/>
      <w:szCs w:val="20"/>
      <w:lang w:bidi="ar-EG"/>
    </w:rPr>
  </w:style>
  <w:style w:type="character" w:customStyle="1" w:styleId="LongQuotationsChar">
    <w:name w:val="Long Quotations Char"/>
    <w:basedOn w:val="DefaultParagraphFont"/>
    <w:link w:val="LongQuotations"/>
    <w:rsid w:val="00504DB5"/>
    <w:rPr>
      <w:rFonts w:ascii="Times New Roman" w:eastAsia="Times New Roman" w:hAnsi="Times New Roman" w:cs="Times New Roman"/>
      <w:sz w:val="24"/>
      <w:lang w:bidi="ar-EG"/>
    </w:rPr>
  </w:style>
  <w:style w:type="character" w:customStyle="1" w:styleId="BodyChar">
    <w:name w:val="Body Char"/>
    <w:basedOn w:val="DefaultParagraphFont"/>
    <w:link w:val="Body"/>
    <w:rsid w:val="00504DB5"/>
    <w:rPr>
      <w:rFonts w:ascii="Times New Roman" w:eastAsia="Times New Roman" w:hAnsi="Times New Roman" w:cs="Times New Roman"/>
      <w:sz w:val="24"/>
      <w:lang w:bidi="ar-EG"/>
    </w:rPr>
  </w:style>
  <w:style w:type="paragraph" w:customStyle="1" w:styleId="ArabicLongQuotations">
    <w:name w:val="Arabic Long Quotations"/>
    <w:basedOn w:val="Normal"/>
    <w:qFormat/>
    <w:rsid w:val="00504DB5"/>
    <w:pPr>
      <w:bidi/>
      <w:spacing w:after="0" w:line="480" w:lineRule="auto"/>
      <w:ind w:left="1440" w:right="1440"/>
    </w:pPr>
    <w:rPr>
      <w:rFonts w:ascii="Times New Roman" w:eastAsia="Times New Roman" w:hAnsi="Times New Roman" w:cs="Times New Roman"/>
      <w:sz w:val="24"/>
      <w:szCs w:val="20"/>
      <w:lang w:bidi="ar-EG"/>
    </w:rPr>
  </w:style>
  <w:style w:type="character" w:customStyle="1" w:styleId="Heading4Char">
    <w:name w:val="Heading 4 Char"/>
    <w:basedOn w:val="DefaultParagraphFont"/>
    <w:link w:val="Heading4"/>
    <w:uiPriority w:val="9"/>
    <w:rsid w:val="00FE4B4E"/>
    <w:rPr>
      <w:rFonts w:asciiTheme="majorHAnsi" w:eastAsiaTheme="majorEastAsia" w:hAnsiTheme="majorHAnsi" w:cstheme="majorBidi"/>
      <w:b/>
      <w:bCs/>
      <w:i/>
      <w:iCs/>
      <w:color w:val="4F81BD" w:themeColor="accent1"/>
      <w:sz w:val="22"/>
      <w:szCs w:val="22"/>
    </w:rPr>
  </w:style>
  <w:style w:type="paragraph" w:customStyle="1" w:styleId="Hadith">
    <w:name w:val="Hadith"/>
    <w:basedOn w:val="Subtitle"/>
    <w:link w:val="HadithChar"/>
    <w:autoRedefine/>
    <w:qFormat/>
    <w:rsid w:val="00112B63"/>
    <w:pPr>
      <w:overflowPunct w:val="0"/>
      <w:autoSpaceDE w:val="0"/>
      <w:autoSpaceDN w:val="0"/>
      <w:bidi/>
      <w:adjustRightInd w:val="0"/>
      <w:spacing w:before="120" w:after="0" w:line="216" w:lineRule="auto"/>
      <w:ind w:firstLine="0"/>
      <w:jc w:val="both"/>
      <w:textAlignment w:val="baseline"/>
    </w:pPr>
    <w:rPr>
      <w:rFonts w:ascii="Lotus Linotype" w:eastAsiaTheme="majorEastAsia" w:hAnsi="Lotus Linotype" w:cs="Lotus Linotype"/>
      <w:b/>
      <w:bCs/>
      <w:color w:val="000000"/>
      <w:spacing w:val="20"/>
      <w:sz w:val="28"/>
    </w:rPr>
  </w:style>
  <w:style w:type="character" w:customStyle="1" w:styleId="HadithChar">
    <w:name w:val="Hadith Char"/>
    <w:basedOn w:val="SubtitleChar"/>
    <w:link w:val="Hadith"/>
    <w:rsid w:val="00112B63"/>
    <w:rPr>
      <w:rFonts w:ascii="Lotus Linotype" w:eastAsiaTheme="majorEastAsia" w:hAnsi="Lotus Linotype" w:cs="Lotus Linotype"/>
      <w:b/>
      <w:bCs/>
      <w:color w:val="000000"/>
      <w:spacing w:val="20"/>
      <w:sz w:val="28"/>
      <w:szCs w:val="28"/>
    </w:rPr>
  </w:style>
  <w:style w:type="paragraph" w:styleId="Subtitle">
    <w:name w:val="Subtitle"/>
    <w:basedOn w:val="Normal"/>
    <w:next w:val="Normal"/>
    <w:link w:val="SubtitleChar"/>
    <w:uiPriority w:val="11"/>
    <w:qFormat/>
    <w:locked/>
    <w:rsid w:val="00FE4B4E"/>
    <w:pPr>
      <w:numPr>
        <w:ilvl w:val="1"/>
      </w:numPr>
      <w:spacing w:after="160" w:line="360" w:lineRule="auto"/>
      <w:ind w:firstLine="720"/>
    </w:pPr>
    <w:rPr>
      <w:rFonts w:ascii="Times New Roman" w:eastAsiaTheme="minorEastAsia" w:hAnsi="Times New Roman" w:cs="Traditional Arabic"/>
      <w:color w:val="5A5A5A" w:themeColor="text1" w:themeTint="A5"/>
      <w:spacing w:val="15"/>
      <w:sz w:val="24"/>
      <w:szCs w:val="28"/>
    </w:rPr>
  </w:style>
  <w:style w:type="character" w:customStyle="1" w:styleId="SubtitleChar">
    <w:name w:val="Subtitle Char"/>
    <w:basedOn w:val="DefaultParagraphFont"/>
    <w:link w:val="Subtitle"/>
    <w:uiPriority w:val="11"/>
    <w:rsid w:val="00FE4B4E"/>
    <w:rPr>
      <w:rFonts w:ascii="Times New Roman" w:eastAsiaTheme="minorEastAsia" w:hAnsi="Times New Roman" w:cs="Traditional Arabic"/>
      <w:color w:val="5A5A5A" w:themeColor="text1" w:themeTint="A5"/>
      <w:spacing w:val="15"/>
      <w:sz w:val="24"/>
      <w:szCs w:val="28"/>
    </w:rPr>
  </w:style>
  <w:style w:type="paragraph" w:styleId="Title">
    <w:name w:val="Title"/>
    <w:basedOn w:val="Normal"/>
    <w:next w:val="Normal"/>
    <w:link w:val="TitleChar"/>
    <w:qFormat/>
    <w:locked/>
    <w:rsid w:val="00FE4B4E"/>
    <w:pPr>
      <w:spacing w:after="0" w:line="240" w:lineRule="auto"/>
      <w:contextualSpacing/>
      <w:jc w:val="center"/>
    </w:pPr>
    <w:rPr>
      <w:rFonts w:asciiTheme="majorHAnsi" w:eastAsiaTheme="majorEastAsia" w:hAnsiTheme="majorHAnsi" w:cstheme="majorBidi"/>
      <w:b/>
      <w:spacing w:val="-10"/>
      <w:kern w:val="28"/>
      <w:sz w:val="40"/>
      <w:szCs w:val="56"/>
    </w:rPr>
  </w:style>
  <w:style w:type="character" w:customStyle="1" w:styleId="TitleChar">
    <w:name w:val="Title Char"/>
    <w:basedOn w:val="DefaultParagraphFont"/>
    <w:link w:val="Title"/>
    <w:rsid w:val="00FE4B4E"/>
    <w:rPr>
      <w:rFonts w:asciiTheme="majorHAnsi" w:eastAsiaTheme="majorEastAsia" w:hAnsiTheme="majorHAnsi" w:cstheme="majorBidi"/>
      <w:b/>
      <w:spacing w:val="-10"/>
      <w:kern w:val="28"/>
      <w:sz w:val="40"/>
      <w:szCs w:val="56"/>
    </w:rPr>
  </w:style>
  <w:style w:type="paragraph" w:styleId="Quote">
    <w:name w:val="Quote"/>
    <w:basedOn w:val="Normal"/>
    <w:next w:val="Normal"/>
    <w:link w:val="QuoteChar"/>
    <w:qFormat/>
    <w:rsid w:val="00FE4B4E"/>
    <w:pPr>
      <w:spacing w:before="200" w:after="160" w:line="240" w:lineRule="auto"/>
      <w:ind w:left="864" w:right="864"/>
      <w:jc w:val="mediumKashida"/>
    </w:pPr>
    <w:rPr>
      <w:rFonts w:ascii="Times New Roman" w:eastAsiaTheme="minorHAnsi" w:hAnsi="Times New Roman" w:cs="Traditional Arabic"/>
      <w:iCs/>
      <w:color w:val="404040" w:themeColor="text1" w:themeTint="BF"/>
      <w:szCs w:val="28"/>
    </w:rPr>
  </w:style>
  <w:style w:type="character" w:customStyle="1" w:styleId="QuoteChar">
    <w:name w:val="Quote Char"/>
    <w:basedOn w:val="DefaultParagraphFont"/>
    <w:link w:val="Quote"/>
    <w:rsid w:val="00FE4B4E"/>
    <w:rPr>
      <w:rFonts w:ascii="Times New Roman" w:eastAsiaTheme="minorHAnsi" w:hAnsi="Times New Roman" w:cs="Traditional Arabic"/>
      <w:iCs/>
      <w:color w:val="404040" w:themeColor="text1" w:themeTint="BF"/>
      <w:sz w:val="22"/>
      <w:szCs w:val="28"/>
    </w:rPr>
  </w:style>
  <w:style w:type="paragraph" w:customStyle="1" w:styleId="Bib">
    <w:name w:val="Bib"/>
    <w:basedOn w:val="Normal"/>
    <w:link w:val="BibChar"/>
    <w:qFormat/>
    <w:rsid w:val="00FE4B4E"/>
    <w:pPr>
      <w:spacing w:after="0" w:line="240" w:lineRule="auto"/>
      <w:ind w:left="720" w:hanging="720"/>
    </w:pPr>
    <w:rPr>
      <w:rFonts w:ascii="Times New Roman" w:eastAsiaTheme="minorHAnsi" w:hAnsi="Times New Roman" w:cstheme="minorBidi"/>
      <w:sz w:val="18"/>
      <w:lang w:bidi="en-US"/>
    </w:rPr>
  </w:style>
  <w:style w:type="character" w:customStyle="1" w:styleId="BibChar">
    <w:name w:val="Bib Char"/>
    <w:basedOn w:val="DefaultParagraphFont"/>
    <w:link w:val="Bib"/>
    <w:rsid w:val="00FE4B4E"/>
    <w:rPr>
      <w:rFonts w:ascii="Times New Roman" w:eastAsiaTheme="minorHAnsi" w:hAnsi="Times New Roman" w:cstheme="minorBidi"/>
      <w:sz w:val="18"/>
      <w:szCs w:val="22"/>
      <w:lang w:bidi="en-US"/>
    </w:rPr>
  </w:style>
  <w:style w:type="paragraph" w:customStyle="1" w:styleId="Pastes">
    <w:name w:val="Pastes"/>
    <w:basedOn w:val="Normal"/>
    <w:next w:val="Normal"/>
    <w:link w:val="PastesChar"/>
    <w:qFormat/>
    <w:rsid w:val="00FE4B4E"/>
    <w:pPr>
      <w:spacing w:before="180" w:after="180" w:line="360" w:lineRule="auto"/>
    </w:pPr>
    <w:rPr>
      <w:rFonts w:ascii="Times New Roman" w:eastAsiaTheme="minorHAnsi" w:hAnsi="Times New Roman" w:cs="Traditional Arabic"/>
      <w:sz w:val="24"/>
      <w:szCs w:val="28"/>
      <w:lang w:bidi="en-US"/>
    </w:rPr>
  </w:style>
  <w:style w:type="character" w:customStyle="1" w:styleId="PastesChar">
    <w:name w:val="Pastes Char"/>
    <w:basedOn w:val="DefaultParagraphFont"/>
    <w:link w:val="Pastes"/>
    <w:rsid w:val="00FE4B4E"/>
    <w:rPr>
      <w:rFonts w:ascii="Times New Roman" w:eastAsiaTheme="minorHAnsi" w:hAnsi="Times New Roman" w:cs="Traditional Arabic"/>
      <w:sz w:val="24"/>
      <w:szCs w:val="28"/>
      <w:lang w:bidi="en-US"/>
    </w:rPr>
  </w:style>
  <w:style w:type="paragraph" w:customStyle="1" w:styleId="Biblio">
    <w:name w:val="Biblio"/>
    <w:basedOn w:val="Normal"/>
    <w:link w:val="BiblioChar"/>
    <w:qFormat/>
    <w:rsid w:val="00FE4B4E"/>
    <w:pPr>
      <w:spacing w:after="0" w:line="240" w:lineRule="auto"/>
      <w:ind w:left="720" w:hanging="720"/>
      <w:jc w:val="lowKashida"/>
    </w:pPr>
    <w:rPr>
      <w:rFonts w:ascii="IowanOldSt BT" w:eastAsiaTheme="minorHAnsi" w:hAnsi="IowanOldSt BT" w:cs="Traditional Arabic"/>
      <w:kern w:val="20"/>
      <w:sz w:val="18"/>
      <w:szCs w:val="28"/>
    </w:rPr>
  </w:style>
  <w:style w:type="character" w:customStyle="1" w:styleId="BiblioChar">
    <w:name w:val="Biblio Char"/>
    <w:basedOn w:val="DefaultParagraphFont"/>
    <w:link w:val="Biblio"/>
    <w:rsid w:val="00FE4B4E"/>
    <w:rPr>
      <w:rFonts w:ascii="IowanOldSt BT" w:eastAsiaTheme="minorHAnsi" w:hAnsi="IowanOldSt BT" w:cs="Traditional Arabic"/>
      <w:kern w:val="20"/>
      <w:sz w:val="18"/>
      <w:szCs w:val="28"/>
    </w:rPr>
  </w:style>
  <w:style w:type="paragraph" w:styleId="BodyTextIndent">
    <w:name w:val="Body Text Indent"/>
    <w:basedOn w:val="Normal"/>
    <w:link w:val="BodyTextIndentChar"/>
    <w:uiPriority w:val="99"/>
    <w:unhideWhenUsed/>
    <w:rsid w:val="00FE4B4E"/>
    <w:pPr>
      <w:spacing w:after="0" w:line="360" w:lineRule="auto"/>
      <w:ind w:firstLine="720"/>
    </w:pPr>
    <w:rPr>
      <w:rFonts w:ascii="Times New Roman" w:eastAsiaTheme="minorHAnsi" w:hAnsi="Times New Roman" w:cs="Traditional Arabic"/>
      <w:b/>
      <w:bCs/>
      <w:sz w:val="24"/>
      <w:szCs w:val="28"/>
      <w:lang w:bidi="en-US"/>
    </w:rPr>
  </w:style>
  <w:style w:type="character" w:customStyle="1" w:styleId="BodyTextIndentChar">
    <w:name w:val="Body Text Indent Char"/>
    <w:basedOn w:val="DefaultParagraphFont"/>
    <w:link w:val="BodyTextIndent"/>
    <w:uiPriority w:val="99"/>
    <w:rsid w:val="00FE4B4E"/>
    <w:rPr>
      <w:rFonts w:ascii="Times New Roman" w:eastAsiaTheme="minorHAnsi" w:hAnsi="Times New Roman" w:cs="Traditional Arabic"/>
      <w:b/>
      <w:bCs/>
      <w:sz w:val="24"/>
      <w:szCs w:val="28"/>
      <w:lang w:bidi="en-US"/>
    </w:rPr>
  </w:style>
  <w:style w:type="paragraph" w:styleId="BodyTextIndent2">
    <w:name w:val="Body Text Indent 2"/>
    <w:basedOn w:val="Normal"/>
    <w:link w:val="BodyTextIndent2Char"/>
    <w:uiPriority w:val="99"/>
    <w:unhideWhenUsed/>
    <w:rsid w:val="00FE4B4E"/>
    <w:pPr>
      <w:spacing w:after="0" w:line="360" w:lineRule="auto"/>
      <w:ind w:firstLine="720"/>
    </w:pPr>
    <w:rPr>
      <w:rFonts w:ascii="Times New Roman" w:eastAsiaTheme="minorHAnsi" w:hAnsi="Times New Roman" w:cs="Traditional Arabic"/>
      <w:i/>
      <w:iCs/>
      <w:sz w:val="24"/>
      <w:szCs w:val="28"/>
    </w:rPr>
  </w:style>
  <w:style w:type="character" w:customStyle="1" w:styleId="BodyTextIndent2Char">
    <w:name w:val="Body Text Indent 2 Char"/>
    <w:basedOn w:val="DefaultParagraphFont"/>
    <w:link w:val="BodyTextIndent2"/>
    <w:uiPriority w:val="99"/>
    <w:rsid w:val="00FE4B4E"/>
    <w:rPr>
      <w:rFonts w:ascii="Times New Roman" w:eastAsiaTheme="minorHAnsi" w:hAnsi="Times New Roman" w:cs="Traditional Arabic"/>
      <w:i/>
      <w:iCs/>
      <w:sz w:val="24"/>
      <w:szCs w:val="28"/>
    </w:rPr>
  </w:style>
  <w:style w:type="character" w:customStyle="1" w:styleId="arabicsanad">
    <w:name w:val="arabic_sanad"/>
    <w:basedOn w:val="DefaultParagraphFont"/>
    <w:rsid w:val="00FE4B4E"/>
  </w:style>
  <w:style w:type="character" w:customStyle="1" w:styleId="arabictextdetails">
    <w:name w:val="arabic_text_details"/>
    <w:basedOn w:val="DefaultParagraphFont"/>
    <w:rsid w:val="00FE4B4E"/>
  </w:style>
  <w:style w:type="paragraph" w:customStyle="1" w:styleId="Default">
    <w:name w:val="Default"/>
    <w:rsid w:val="00FE4B4E"/>
    <w:pPr>
      <w:autoSpaceDE w:val="0"/>
      <w:autoSpaceDN w:val="0"/>
      <w:adjustRightInd w:val="0"/>
    </w:pPr>
    <w:rPr>
      <w:rFonts w:ascii="Code" w:eastAsiaTheme="minorHAnsi" w:hAnsi="Code" w:cs="Code"/>
      <w:color w:val="000000"/>
      <w:sz w:val="24"/>
      <w:szCs w:val="24"/>
    </w:rPr>
  </w:style>
  <w:style w:type="paragraph" w:customStyle="1" w:styleId="Quran">
    <w:name w:val="Quran"/>
    <w:basedOn w:val="Normal"/>
    <w:rsid w:val="00FE4B4E"/>
    <w:pPr>
      <w:bidi/>
      <w:spacing w:after="0" w:line="360" w:lineRule="atLeast"/>
      <w:jc w:val="center"/>
    </w:pPr>
    <w:rPr>
      <w:rFonts w:ascii="Msh Quraan1" w:eastAsia="Times New Roman" w:hAnsi="Msh Quraan1" w:cs="Traditional Arabic"/>
      <w:bCs/>
      <w:kern w:val="20"/>
      <w:sz w:val="24"/>
      <w:szCs w:val="32"/>
    </w:rPr>
  </w:style>
  <w:style w:type="paragraph" w:customStyle="1" w:styleId="QUOTEFINALLY">
    <w:name w:val="QUOTE FINALLY"/>
    <w:basedOn w:val="Normal"/>
    <w:next w:val="Normal"/>
    <w:link w:val="QUOTEFINALLYChar"/>
    <w:rsid w:val="00FE4B4E"/>
    <w:pPr>
      <w:spacing w:after="0" w:line="240" w:lineRule="auto"/>
      <w:ind w:left="720" w:right="720"/>
      <w:jc w:val="both"/>
    </w:pPr>
    <w:rPr>
      <w:rFonts w:ascii="Times New Roman" w:eastAsia="Times New Roman" w:hAnsi="Times New Roman" w:cs="Traditional Arabic"/>
      <w:sz w:val="20"/>
      <w:szCs w:val="24"/>
    </w:rPr>
  </w:style>
  <w:style w:type="character" w:customStyle="1" w:styleId="QUOTEFINALLYChar">
    <w:name w:val="QUOTE FINALLY Char"/>
    <w:basedOn w:val="DefaultParagraphFont"/>
    <w:link w:val="QUOTEFINALLY"/>
    <w:rsid w:val="00FE4B4E"/>
    <w:rPr>
      <w:rFonts w:ascii="Times New Roman" w:eastAsia="Times New Roman" w:hAnsi="Times New Roman" w:cs="Traditional Arabic"/>
      <w:szCs w:val="24"/>
    </w:rPr>
  </w:style>
  <w:style w:type="character" w:customStyle="1" w:styleId="oneclick-link">
    <w:name w:val="oneclick-link"/>
    <w:basedOn w:val="DefaultParagraphFont"/>
    <w:rsid w:val="00FE4B4E"/>
  </w:style>
  <w:style w:type="paragraph" w:customStyle="1" w:styleId="Minorheading">
    <w:name w:val="Minor heading"/>
    <w:basedOn w:val="Normal"/>
    <w:next w:val="Normal"/>
    <w:rsid w:val="00FE4B4E"/>
    <w:pPr>
      <w:keepNext/>
      <w:keepLines/>
      <w:spacing w:before="360" w:after="240" w:line="240" w:lineRule="atLeast"/>
      <w:ind w:left="720" w:hanging="720"/>
      <w:jc w:val="lowKashida"/>
    </w:pPr>
    <w:rPr>
      <w:rFonts w:ascii="Corporate Black" w:eastAsia="Times New Roman" w:hAnsi="Corporate Black" w:cs="Arabic Transparent"/>
      <w:sz w:val="24"/>
      <w:szCs w:val="38"/>
    </w:rPr>
  </w:style>
  <w:style w:type="paragraph" w:customStyle="1" w:styleId="Normnoin">
    <w:name w:val="Normnoin"/>
    <w:basedOn w:val="Normal"/>
    <w:rsid w:val="00FE4B4E"/>
    <w:pPr>
      <w:spacing w:after="0" w:line="360" w:lineRule="auto"/>
      <w:jc w:val="lowKashida"/>
    </w:pPr>
    <w:rPr>
      <w:rFonts w:ascii="IowanOldSt BT" w:eastAsia="Times New Roman" w:hAnsi="IowanOldSt BT" w:cs="Traditional Arabic"/>
      <w:sz w:val="20"/>
      <w:szCs w:val="32"/>
    </w:rPr>
  </w:style>
  <w:style w:type="character" w:customStyle="1" w:styleId="a-size-large">
    <w:name w:val="a-size-large"/>
    <w:basedOn w:val="DefaultParagraphFont"/>
    <w:rsid w:val="00FE4B4E"/>
  </w:style>
  <w:style w:type="paragraph" w:customStyle="1" w:styleId="majorheading">
    <w:name w:val="major heading"/>
    <w:basedOn w:val="Normal"/>
    <w:next w:val="Normal"/>
    <w:rsid w:val="00FE4B4E"/>
    <w:pPr>
      <w:keepNext/>
      <w:keepLines/>
      <w:spacing w:before="600" w:after="120" w:line="480" w:lineRule="atLeast"/>
      <w:jc w:val="center"/>
    </w:pPr>
    <w:rPr>
      <w:rFonts w:ascii="Corporate Black" w:eastAsia="Times New Roman" w:hAnsi="Times New Roman" w:cs="Arabic Transparent"/>
      <w:snapToGrid w:val="0"/>
      <w:sz w:val="28"/>
      <w:szCs w:val="32"/>
    </w:rPr>
  </w:style>
  <w:style w:type="paragraph" w:customStyle="1" w:styleId="NormalDISS">
    <w:name w:val="NormalDISS"/>
    <w:rsid w:val="00EB529F"/>
    <w:pPr>
      <w:spacing w:line="480" w:lineRule="auto"/>
      <w:ind w:firstLine="576"/>
      <w:jc w:val="both"/>
    </w:pPr>
    <w:rPr>
      <w:rFonts w:ascii="Gentium" w:eastAsia="ヒラギノ角ゴ Pro W3" w:hAnsi="Gentium" w:cs="Times New Roman"/>
      <w:color w:val="000000"/>
      <w:sz w:val="24"/>
    </w:rPr>
  </w:style>
  <w:style w:type="character" w:customStyle="1" w:styleId="FootnoteReference1">
    <w:name w:val="Footnote Reference1"/>
    <w:rsid w:val="00EB529F"/>
    <w:rPr>
      <w:color w:val="000000"/>
      <w:sz w:val="24"/>
      <w:vertAlign w:val="superscript"/>
    </w:rPr>
  </w:style>
  <w:style w:type="paragraph" w:customStyle="1" w:styleId="FootnoteText1">
    <w:name w:val="Footnote Text1"/>
    <w:rsid w:val="00EB529F"/>
    <w:pPr>
      <w:spacing w:before="240"/>
      <w:jc w:val="both"/>
    </w:pPr>
    <w:rPr>
      <w:rFonts w:ascii="Gentium" w:eastAsia="ヒラギノ角ゴ Pro W3" w:hAnsi="Gentium" w:cs="Times New Roman"/>
      <w:color w:val="000000"/>
      <w:sz w:val="18"/>
    </w:rPr>
  </w:style>
  <w:style w:type="paragraph" w:customStyle="1" w:styleId="HeadingThree">
    <w:name w:val="HeadingThree"/>
    <w:rsid w:val="00EB529F"/>
    <w:pPr>
      <w:spacing w:before="120" w:line="480" w:lineRule="auto"/>
      <w:jc w:val="both"/>
    </w:pPr>
    <w:rPr>
      <w:rFonts w:ascii="Gentium" w:eastAsia="ヒラギノ角ゴ Pro W3" w:hAnsi="Gentium" w:cs="Times New Roman"/>
      <w:b/>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
    <w:qFormat/>
    <w:rsid w:val="003D3CC7"/>
    <w:pPr>
      <w:keepNext/>
      <w:keepLines/>
      <w:bidi/>
      <w:spacing w:before="200" w:after="0"/>
      <w:outlineLvl w:val="2"/>
    </w:pPr>
    <w:rPr>
      <w:rFonts w:ascii="Traditional Arabic" w:eastAsia="Times New Roman" w:hAnsi="Traditional Arabic" w:cs="Traditional Arabic"/>
      <w:b/>
      <w:bCs/>
      <w:sz w:val="36"/>
      <w:szCs w:val="36"/>
    </w:rPr>
  </w:style>
  <w:style w:type="paragraph" w:styleId="Heading4">
    <w:name w:val="heading 4"/>
    <w:basedOn w:val="Normal"/>
    <w:next w:val="Normal"/>
    <w:link w:val="Heading4Char"/>
    <w:uiPriority w:val="9"/>
    <w:unhideWhenUsed/>
    <w:qFormat/>
    <w:locked/>
    <w:rsid w:val="00FE4B4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
    <w:locked/>
    <w:rsid w:val="003D3CC7"/>
    <w:rPr>
      <w:rFonts w:ascii="Traditional Arabic" w:hAnsi="Traditional Arabic"/>
      <w:b/>
      <w:sz w:val="40"/>
      <w:u w:val="single"/>
    </w:rPr>
  </w:style>
  <w:style w:type="character" w:customStyle="1" w:styleId="Heading3Char">
    <w:name w:val="Heading 3 Char"/>
    <w:link w:val="Heading3"/>
    <w:uiPriority w:val="9"/>
    <w:locked/>
    <w:rsid w:val="003D3CC7"/>
    <w:rPr>
      <w:rFonts w:ascii="Traditional Arabic" w:hAnsi="Traditional Arabic"/>
      <w:b/>
      <w:sz w:val="36"/>
    </w:rPr>
  </w:style>
  <w:style w:type="paragraph" w:styleId="FootnoteText">
    <w:name w:val="footnote text"/>
    <w:basedOn w:val="Normal"/>
    <w:link w:val="FootnoteTextChar"/>
    <w:rsid w:val="00CE43BC"/>
    <w:rPr>
      <w:sz w:val="20"/>
      <w:szCs w:val="20"/>
    </w:rPr>
  </w:style>
  <w:style w:type="character" w:customStyle="1" w:styleId="FootnoteTextChar">
    <w:name w:val="Footnote Text Char"/>
    <w:link w:val="FootnoteText"/>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rsid w:val="00BC5028"/>
    <w:rPr>
      <w:rFonts w:cs="Times New Roman"/>
      <w:vertAlign w:val="superscript"/>
    </w:rPr>
  </w:style>
  <w:style w:type="paragraph" w:styleId="NoSpacing">
    <w:name w:val="No Spacing"/>
    <w:uiPriority w:val="1"/>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semiHidden/>
    <w:rsid w:val="00C11FDB"/>
    <w:pPr>
      <w:spacing w:after="0" w:line="240" w:lineRule="auto"/>
    </w:pPr>
    <w:rPr>
      <w:sz w:val="20"/>
      <w:szCs w:val="20"/>
    </w:rPr>
  </w:style>
  <w:style w:type="character" w:customStyle="1" w:styleId="EndnoteTextChar">
    <w:name w:val="Endnote Text Char"/>
    <w:link w:val="EndnoteText"/>
    <w:semiHidden/>
    <w:locked/>
    <w:rsid w:val="00C11FDB"/>
    <w:rPr>
      <w:sz w:val="20"/>
    </w:rPr>
  </w:style>
  <w:style w:type="character" w:styleId="EndnoteReference">
    <w:name w:val="endnote reference"/>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LongQuotations">
    <w:name w:val="Long Quotations"/>
    <w:basedOn w:val="Normal"/>
    <w:link w:val="LongQuotationsChar"/>
    <w:qFormat/>
    <w:rsid w:val="00504DB5"/>
    <w:pPr>
      <w:spacing w:after="0" w:line="480" w:lineRule="auto"/>
      <w:ind w:left="1440" w:right="720"/>
    </w:pPr>
    <w:rPr>
      <w:rFonts w:ascii="Times New Roman" w:eastAsia="Times New Roman" w:hAnsi="Times New Roman" w:cs="Times New Roman"/>
      <w:sz w:val="24"/>
      <w:szCs w:val="20"/>
      <w:lang w:bidi="ar-EG"/>
    </w:rPr>
  </w:style>
  <w:style w:type="paragraph" w:customStyle="1" w:styleId="Body">
    <w:name w:val="Body"/>
    <w:basedOn w:val="Normal"/>
    <w:link w:val="BodyChar"/>
    <w:qFormat/>
    <w:rsid w:val="00504DB5"/>
    <w:pPr>
      <w:spacing w:after="0" w:line="480" w:lineRule="auto"/>
      <w:ind w:firstLine="540"/>
    </w:pPr>
    <w:rPr>
      <w:rFonts w:ascii="Times New Roman" w:eastAsia="Times New Roman" w:hAnsi="Times New Roman" w:cs="Times New Roman"/>
      <w:sz w:val="24"/>
      <w:szCs w:val="20"/>
      <w:lang w:bidi="ar-EG"/>
    </w:rPr>
  </w:style>
  <w:style w:type="character" w:customStyle="1" w:styleId="LongQuotationsChar">
    <w:name w:val="Long Quotations Char"/>
    <w:basedOn w:val="DefaultParagraphFont"/>
    <w:link w:val="LongQuotations"/>
    <w:rsid w:val="00504DB5"/>
    <w:rPr>
      <w:rFonts w:ascii="Times New Roman" w:eastAsia="Times New Roman" w:hAnsi="Times New Roman" w:cs="Times New Roman"/>
      <w:sz w:val="24"/>
      <w:lang w:bidi="ar-EG"/>
    </w:rPr>
  </w:style>
  <w:style w:type="character" w:customStyle="1" w:styleId="BodyChar">
    <w:name w:val="Body Char"/>
    <w:basedOn w:val="DefaultParagraphFont"/>
    <w:link w:val="Body"/>
    <w:rsid w:val="00504DB5"/>
    <w:rPr>
      <w:rFonts w:ascii="Times New Roman" w:eastAsia="Times New Roman" w:hAnsi="Times New Roman" w:cs="Times New Roman"/>
      <w:sz w:val="24"/>
      <w:lang w:bidi="ar-EG"/>
    </w:rPr>
  </w:style>
  <w:style w:type="paragraph" w:customStyle="1" w:styleId="ArabicLongQuotations">
    <w:name w:val="Arabic Long Quotations"/>
    <w:basedOn w:val="Normal"/>
    <w:qFormat/>
    <w:rsid w:val="00504DB5"/>
    <w:pPr>
      <w:bidi/>
      <w:spacing w:after="0" w:line="480" w:lineRule="auto"/>
      <w:ind w:left="1440" w:right="1440"/>
    </w:pPr>
    <w:rPr>
      <w:rFonts w:ascii="Times New Roman" w:eastAsia="Times New Roman" w:hAnsi="Times New Roman" w:cs="Times New Roman"/>
      <w:sz w:val="24"/>
      <w:szCs w:val="20"/>
      <w:lang w:bidi="ar-EG"/>
    </w:rPr>
  </w:style>
  <w:style w:type="character" w:customStyle="1" w:styleId="Heading4Char">
    <w:name w:val="Heading 4 Char"/>
    <w:basedOn w:val="DefaultParagraphFont"/>
    <w:link w:val="Heading4"/>
    <w:uiPriority w:val="9"/>
    <w:rsid w:val="00FE4B4E"/>
    <w:rPr>
      <w:rFonts w:asciiTheme="majorHAnsi" w:eastAsiaTheme="majorEastAsia" w:hAnsiTheme="majorHAnsi" w:cstheme="majorBidi"/>
      <w:b/>
      <w:bCs/>
      <w:i/>
      <w:iCs/>
      <w:color w:val="4F81BD" w:themeColor="accent1"/>
      <w:sz w:val="22"/>
      <w:szCs w:val="22"/>
    </w:rPr>
  </w:style>
  <w:style w:type="paragraph" w:customStyle="1" w:styleId="Hadith">
    <w:name w:val="Hadith"/>
    <w:basedOn w:val="Subtitle"/>
    <w:link w:val="HadithChar"/>
    <w:autoRedefine/>
    <w:qFormat/>
    <w:rsid w:val="00112B63"/>
    <w:pPr>
      <w:overflowPunct w:val="0"/>
      <w:autoSpaceDE w:val="0"/>
      <w:autoSpaceDN w:val="0"/>
      <w:bidi/>
      <w:adjustRightInd w:val="0"/>
      <w:spacing w:before="120" w:after="0" w:line="216" w:lineRule="auto"/>
      <w:ind w:firstLine="0"/>
      <w:jc w:val="both"/>
      <w:textAlignment w:val="baseline"/>
    </w:pPr>
    <w:rPr>
      <w:rFonts w:ascii="Lotus Linotype" w:eastAsiaTheme="majorEastAsia" w:hAnsi="Lotus Linotype" w:cs="Lotus Linotype"/>
      <w:b/>
      <w:bCs/>
      <w:color w:val="000000"/>
      <w:spacing w:val="20"/>
      <w:sz w:val="28"/>
    </w:rPr>
  </w:style>
  <w:style w:type="character" w:customStyle="1" w:styleId="HadithChar">
    <w:name w:val="Hadith Char"/>
    <w:basedOn w:val="SubtitleChar"/>
    <w:link w:val="Hadith"/>
    <w:rsid w:val="00112B63"/>
    <w:rPr>
      <w:rFonts w:ascii="Lotus Linotype" w:eastAsiaTheme="majorEastAsia" w:hAnsi="Lotus Linotype" w:cs="Lotus Linotype"/>
      <w:b/>
      <w:bCs/>
      <w:color w:val="000000"/>
      <w:spacing w:val="20"/>
      <w:sz w:val="28"/>
      <w:szCs w:val="28"/>
    </w:rPr>
  </w:style>
  <w:style w:type="paragraph" w:styleId="Subtitle">
    <w:name w:val="Subtitle"/>
    <w:basedOn w:val="Normal"/>
    <w:next w:val="Normal"/>
    <w:link w:val="SubtitleChar"/>
    <w:uiPriority w:val="11"/>
    <w:qFormat/>
    <w:locked/>
    <w:rsid w:val="00FE4B4E"/>
    <w:pPr>
      <w:numPr>
        <w:ilvl w:val="1"/>
      </w:numPr>
      <w:spacing w:after="160" w:line="360" w:lineRule="auto"/>
      <w:ind w:firstLine="720"/>
    </w:pPr>
    <w:rPr>
      <w:rFonts w:ascii="Times New Roman" w:eastAsiaTheme="minorEastAsia" w:hAnsi="Times New Roman" w:cs="Traditional Arabic"/>
      <w:color w:val="5A5A5A" w:themeColor="text1" w:themeTint="A5"/>
      <w:spacing w:val="15"/>
      <w:sz w:val="24"/>
      <w:szCs w:val="28"/>
    </w:rPr>
  </w:style>
  <w:style w:type="character" w:customStyle="1" w:styleId="SubtitleChar">
    <w:name w:val="Subtitle Char"/>
    <w:basedOn w:val="DefaultParagraphFont"/>
    <w:link w:val="Subtitle"/>
    <w:uiPriority w:val="11"/>
    <w:rsid w:val="00FE4B4E"/>
    <w:rPr>
      <w:rFonts w:ascii="Times New Roman" w:eastAsiaTheme="minorEastAsia" w:hAnsi="Times New Roman" w:cs="Traditional Arabic"/>
      <w:color w:val="5A5A5A" w:themeColor="text1" w:themeTint="A5"/>
      <w:spacing w:val="15"/>
      <w:sz w:val="24"/>
      <w:szCs w:val="28"/>
    </w:rPr>
  </w:style>
  <w:style w:type="paragraph" w:styleId="Title">
    <w:name w:val="Title"/>
    <w:basedOn w:val="Normal"/>
    <w:next w:val="Normal"/>
    <w:link w:val="TitleChar"/>
    <w:qFormat/>
    <w:locked/>
    <w:rsid w:val="00FE4B4E"/>
    <w:pPr>
      <w:spacing w:after="0" w:line="240" w:lineRule="auto"/>
      <w:contextualSpacing/>
      <w:jc w:val="center"/>
    </w:pPr>
    <w:rPr>
      <w:rFonts w:asciiTheme="majorHAnsi" w:eastAsiaTheme="majorEastAsia" w:hAnsiTheme="majorHAnsi" w:cstheme="majorBidi"/>
      <w:b/>
      <w:spacing w:val="-10"/>
      <w:kern w:val="28"/>
      <w:sz w:val="40"/>
      <w:szCs w:val="56"/>
    </w:rPr>
  </w:style>
  <w:style w:type="character" w:customStyle="1" w:styleId="TitleChar">
    <w:name w:val="Title Char"/>
    <w:basedOn w:val="DefaultParagraphFont"/>
    <w:link w:val="Title"/>
    <w:rsid w:val="00FE4B4E"/>
    <w:rPr>
      <w:rFonts w:asciiTheme="majorHAnsi" w:eastAsiaTheme="majorEastAsia" w:hAnsiTheme="majorHAnsi" w:cstheme="majorBidi"/>
      <w:b/>
      <w:spacing w:val="-10"/>
      <w:kern w:val="28"/>
      <w:sz w:val="40"/>
      <w:szCs w:val="56"/>
    </w:rPr>
  </w:style>
  <w:style w:type="paragraph" w:styleId="Quote">
    <w:name w:val="Quote"/>
    <w:basedOn w:val="Normal"/>
    <w:next w:val="Normal"/>
    <w:link w:val="QuoteChar"/>
    <w:qFormat/>
    <w:rsid w:val="00FE4B4E"/>
    <w:pPr>
      <w:spacing w:before="200" w:after="160" w:line="240" w:lineRule="auto"/>
      <w:ind w:left="864" w:right="864"/>
      <w:jc w:val="mediumKashida"/>
    </w:pPr>
    <w:rPr>
      <w:rFonts w:ascii="Times New Roman" w:eastAsiaTheme="minorHAnsi" w:hAnsi="Times New Roman" w:cs="Traditional Arabic"/>
      <w:iCs/>
      <w:color w:val="404040" w:themeColor="text1" w:themeTint="BF"/>
      <w:szCs w:val="28"/>
    </w:rPr>
  </w:style>
  <w:style w:type="character" w:customStyle="1" w:styleId="QuoteChar">
    <w:name w:val="Quote Char"/>
    <w:basedOn w:val="DefaultParagraphFont"/>
    <w:link w:val="Quote"/>
    <w:rsid w:val="00FE4B4E"/>
    <w:rPr>
      <w:rFonts w:ascii="Times New Roman" w:eastAsiaTheme="minorHAnsi" w:hAnsi="Times New Roman" w:cs="Traditional Arabic"/>
      <w:iCs/>
      <w:color w:val="404040" w:themeColor="text1" w:themeTint="BF"/>
      <w:sz w:val="22"/>
      <w:szCs w:val="28"/>
    </w:rPr>
  </w:style>
  <w:style w:type="paragraph" w:customStyle="1" w:styleId="Bib">
    <w:name w:val="Bib"/>
    <w:basedOn w:val="Normal"/>
    <w:link w:val="BibChar"/>
    <w:qFormat/>
    <w:rsid w:val="00FE4B4E"/>
    <w:pPr>
      <w:spacing w:after="0" w:line="240" w:lineRule="auto"/>
      <w:ind w:left="720" w:hanging="720"/>
    </w:pPr>
    <w:rPr>
      <w:rFonts w:ascii="Times New Roman" w:eastAsiaTheme="minorHAnsi" w:hAnsi="Times New Roman" w:cstheme="minorBidi"/>
      <w:sz w:val="18"/>
      <w:lang w:bidi="en-US"/>
    </w:rPr>
  </w:style>
  <w:style w:type="character" w:customStyle="1" w:styleId="BibChar">
    <w:name w:val="Bib Char"/>
    <w:basedOn w:val="DefaultParagraphFont"/>
    <w:link w:val="Bib"/>
    <w:rsid w:val="00FE4B4E"/>
    <w:rPr>
      <w:rFonts w:ascii="Times New Roman" w:eastAsiaTheme="minorHAnsi" w:hAnsi="Times New Roman" w:cstheme="minorBidi"/>
      <w:sz w:val="18"/>
      <w:szCs w:val="22"/>
      <w:lang w:bidi="en-US"/>
    </w:rPr>
  </w:style>
  <w:style w:type="paragraph" w:customStyle="1" w:styleId="Pastes">
    <w:name w:val="Pastes"/>
    <w:basedOn w:val="Normal"/>
    <w:next w:val="Normal"/>
    <w:link w:val="PastesChar"/>
    <w:qFormat/>
    <w:rsid w:val="00FE4B4E"/>
    <w:pPr>
      <w:spacing w:before="180" w:after="180" w:line="360" w:lineRule="auto"/>
    </w:pPr>
    <w:rPr>
      <w:rFonts w:ascii="Times New Roman" w:eastAsiaTheme="minorHAnsi" w:hAnsi="Times New Roman" w:cs="Traditional Arabic"/>
      <w:sz w:val="24"/>
      <w:szCs w:val="28"/>
      <w:lang w:bidi="en-US"/>
    </w:rPr>
  </w:style>
  <w:style w:type="character" w:customStyle="1" w:styleId="PastesChar">
    <w:name w:val="Pastes Char"/>
    <w:basedOn w:val="DefaultParagraphFont"/>
    <w:link w:val="Pastes"/>
    <w:rsid w:val="00FE4B4E"/>
    <w:rPr>
      <w:rFonts w:ascii="Times New Roman" w:eastAsiaTheme="minorHAnsi" w:hAnsi="Times New Roman" w:cs="Traditional Arabic"/>
      <w:sz w:val="24"/>
      <w:szCs w:val="28"/>
      <w:lang w:bidi="en-US"/>
    </w:rPr>
  </w:style>
  <w:style w:type="paragraph" w:customStyle="1" w:styleId="Biblio">
    <w:name w:val="Biblio"/>
    <w:basedOn w:val="Normal"/>
    <w:link w:val="BiblioChar"/>
    <w:qFormat/>
    <w:rsid w:val="00FE4B4E"/>
    <w:pPr>
      <w:spacing w:after="0" w:line="240" w:lineRule="auto"/>
      <w:ind w:left="720" w:hanging="720"/>
      <w:jc w:val="lowKashida"/>
    </w:pPr>
    <w:rPr>
      <w:rFonts w:ascii="IowanOldSt BT" w:eastAsiaTheme="minorHAnsi" w:hAnsi="IowanOldSt BT" w:cs="Traditional Arabic"/>
      <w:kern w:val="20"/>
      <w:sz w:val="18"/>
      <w:szCs w:val="28"/>
    </w:rPr>
  </w:style>
  <w:style w:type="character" w:customStyle="1" w:styleId="BiblioChar">
    <w:name w:val="Biblio Char"/>
    <w:basedOn w:val="DefaultParagraphFont"/>
    <w:link w:val="Biblio"/>
    <w:rsid w:val="00FE4B4E"/>
    <w:rPr>
      <w:rFonts w:ascii="IowanOldSt BT" w:eastAsiaTheme="minorHAnsi" w:hAnsi="IowanOldSt BT" w:cs="Traditional Arabic"/>
      <w:kern w:val="20"/>
      <w:sz w:val="18"/>
      <w:szCs w:val="28"/>
    </w:rPr>
  </w:style>
  <w:style w:type="paragraph" w:styleId="BodyTextIndent">
    <w:name w:val="Body Text Indent"/>
    <w:basedOn w:val="Normal"/>
    <w:link w:val="BodyTextIndentChar"/>
    <w:uiPriority w:val="99"/>
    <w:unhideWhenUsed/>
    <w:rsid w:val="00FE4B4E"/>
    <w:pPr>
      <w:spacing w:after="0" w:line="360" w:lineRule="auto"/>
      <w:ind w:firstLine="720"/>
    </w:pPr>
    <w:rPr>
      <w:rFonts w:ascii="Times New Roman" w:eastAsiaTheme="minorHAnsi" w:hAnsi="Times New Roman" w:cs="Traditional Arabic"/>
      <w:b/>
      <w:bCs/>
      <w:sz w:val="24"/>
      <w:szCs w:val="28"/>
      <w:lang w:bidi="en-US"/>
    </w:rPr>
  </w:style>
  <w:style w:type="character" w:customStyle="1" w:styleId="BodyTextIndentChar">
    <w:name w:val="Body Text Indent Char"/>
    <w:basedOn w:val="DefaultParagraphFont"/>
    <w:link w:val="BodyTextIndent"/>
    <w:uiPriority w:val="99"/>
    <w:rsid w:val="00FE4B4E"/>
    <w:rPr>
      <w:rFonts w:ascii="Times New Roman" w:eastAsiaTheme="minorHAnsi" w:hAnsi="Times New Roman" w:cs="Traditional Arabic"/>
      <w:b/>
      <w:bCs/>
      <w:sz w:val="24"/>
      <w:szCs w:val="28"/>
      <w:lang w:bidi="en-US"/>
    </w:rPr>
  </w:style>
  <w:style w:type="paragraph" w:styleId="BodyTextIndent2">
    <w:name w:val="Body Text Indent 2"/>
    <w:basedOn w:val="Normal"/>
    <w:link w:val="BodyTextIndent2Char"/>
    <w:uiPriority w:val="99"/>
    <w:unhideWhenUsed/>
    <w:rsid w:val="00FE4B4E"/>
    <w:pPr>
      <w:spacing w:after="0" w:line="360" w:lineRule="auto"/>
      <w:ind w:firstLine="720"/>
    </w:pPr>
    <w:rPr>
      <w:rFonts w:ascii="Times New Roman" w:eastAsiaTheme="minorHAnsi" w:hAnsi="Times New Roman" w:cs="Traditional Arabic"/>
      <w:i/>
      <w:iCs/>
      <w:sz w:val="24"/>
      <w:szCs w:val="28"/>
    </w:rPr>
  </w:style>
  <w:style w:type="character" w:customStyle="1" w:styleId="BodyTextIndent2Char">
    <w:name w:val="Body Text Indent 2 Char"/>
    <w:basedOn w:val="DefaultParagraphFont"/>
    <w:link w:val="BodyTextIndent2"/>
    <w:uiPriority w:val="99"/>
    <w:rsid w:val="00FE4B4E"/>
    <w:rPr>
      <w:rFonts w:ascii="Times New Roman" w:eastAsiaTheme="minorHAnsi" w:hAnsi="Times New Roman" w:cs="Traditional Arabic"/>
      <w:i/>
      <w:iCs/>
      <w:sz w:val="24"/>
      <w:szCs w:val="28"/>
    </w:rPr>
  </w:style>
  <w:style w:type="character" w:customStyle="1" w:styleId="arabicsanad">
    <w:name w:val="arabic_sanad"/>
    <w:basedOn w:val="DefaultParagraphFont"/>
    <w:rsid w:val="00FE4B4E"/>
  </w:style>
  <w:style w:type="character" w:customStyle="1" w:styleId="arabictextdetails">
    <w:name w:val="arabic_text_details"/>
    <w:basedOn w:val="DefaultParagraphFont"/>
    <w:rsid w:val="00FE4B4E"/>
  </w:style>
  <w:style w:type="paragraph" w:customStyle="1" w:styleId="Default">
    <w:name w:val="Default"/>
    <w:rsid w:val="00FE4B4E"/>
    <w:pPr>
      <w:autoSpaceDE w:val="0"/>
      <w:autoSpaceDN w:val="0"/>
      <w:adjustRightInd w:val="0"/>
    </w:pPr>
    <w:rPr>
      <w:rFonts w:ascii="Code" w:eastAsiaTheme="minorHAnsi" w:hAnsi="Code" w:cs="Code"/>
      <w:color w:val="000000"/>
      <w:sz w:val="24"/>
      <w:szCs w:val="24"/>
    </w:rPr>
  </w:style>
  <w:style w:type="paragraph" w:customStyle="1" w:styleId="Quran">
    <w:name w:val="Quran"/>
    <w:basedOn w:val="Normal"/>
    <w:rsid w:val="00FE4B4E"/>
    <w:pPr>
      <w:bidi/>
      <w:spacing w:after="0" w:line="360" w:lineRule="atLeast"/>
      <w:jc w:val="center"/>
    </w:pPr>
    <w:rPr>
      <w:rFonts w:ascii="Msh Quraan1" w:eastAsia="Times New Roman" w:hAnsi="Msh Quraan1" w:cs="Traditional Arabic"/>
      <w:bCs/>
      <w:kern w:val="20"/>
      <w:sz w:val="24"/>
      <w:szCs w:val="32"/>
    </w:rPr>
  </w:style>
  <w:style w:type="paragraph" w:customStyle="1" w:styleId="QUOTEFINALLY">
    <w:name w:val="QUOTE FINALLY"/>
    <w:basedOn w:val="Normal"/>
    <w:next w:val="Normal"/>
    <w:link w:val="QUOTEFINALLYChar"/>
    <w:rsid w:val="00FE4B4E"/>
    <w:pPr>
      <w:spacing w:after="0" w:line="240" w:lineRule="auto"/>
      <w:ind w:left="720" w:right="720"/>
      <w:jc w:val="both"/>
    </w:pPr>
    <w:rPr>
      <w:rFonts w:ascii="Times New Roman" w:eastAsia="Times New Roman" w:hAnsi="Times New Roman" w:cs="Traditional Arabic"/>
      <w:sz w:val="20"/>
      <w:szCs w:val="24"/>
    </w:rPr>
  </w:style>
  <w:style w:type="character" w:customStyle="1" w:styleId="QUOTEFINALLYChar">
    <w:name w:val="QUOTE FINALLY Char"/>
    <w:basedOn w:val="DefaultParagraphFont"/>
    <w:link w:val="QUOTEFINALLY"/>
    <w:rsid w:val="00FE4B4E"/>
    <w:rPr>
      <w:rFonts w:ascii="Times New Roman" w:eastAsia="Times New Roman" w:hAnsi="Times New Roman" w:cs="Traditional Arabic"/>
      <w:szCs w:val="24"/>
    </w:rPr>
  </w:style>
  <w:style w:type="character" w:customStyle="1" w:styleId="oneclick-link">
    <w:name w:val="oneclick-link"/>
    <w:basedOn w:val="DefaultParagraphFont"/>
    <w:rsid w:val="00FE4B4E"/>
  </w:style>
  <w:style w:type="paragraph" w:customStyle="1" w:styleId="Minorheading">
    <w:name w:val="Minor heading"/>
    <w:basedOn w:val="Normal"/>
    <w:next w:val="Normal"/>
    <w:rsid w:val="00FE4B4E"/>
    <w:pPr>
      <w:keepNext/>
      <w:keepLines/>
      <w:spacing w:before="360" w:after="240" w:line="240" w:lineRule="atLeast"/>
      <w:ind w:left="720" w:hanging="720"/>
      <w:jc w:val="lowKashida"/>
    </w:pPr>
    <w:rPr>
      <w:rFonts w:ascii="Corporate Black" w:eastAsia="Times New Roman" w:hAnsi="Corporate Black" w:cs="Arabic Transparent"/>
      <w:sz w:val="24"/>
      <w:szCs w:val="38"/>
    </w:rPr>
  </w:style>
  <w:style w:type="paragraph" w:customStyle="1" w:styleId="Normnoin">
    <w:name w:val="Normnoin"/>
    <w:basedOn w:val="Normal"/>
    <w:rsid w:val="00FE4B4E"/>
    <w:pPr>
      <w:spacing w:after="0" w:line="360" w:lineRule="auto"/>
      <w:jc w:val="lowKashida"/>
    </w:pPr>
    <w:rPr>
      <w:rFonts w:ascii="IowanOldSt BT" w:eastAsia="Times New Roman" w:hAnsi="IowanOldSt BT" w:cs="Traditional Arabic"/>
      <w:sz w:val="20"/>
      <w:szCs w:val="32"/>
    </w:rPr>
  </w:style>
  <w:style w:type="character" w:customStyle="1" w:styleId="a-size-large">
    <w:name w:val="a-size-large"/>
    <w:basedOn w:val="DefaultParagraphFont"/>
    <w:rsid w:val="00FE4B4E"/>
  </w:style>
  <w:style w:type="paragraph" w:customStyle="1" w:styleId="majorheading">
    <w:name w:val="major heading"/>
    <w:basedOn w:val="Normal"/>
    <w:next w:val="Normal"/>
    <w:rsid w:val="00FE4B4E"/>
    <w:pPr>
      <w:keepNext/>
      <w:keepLines/>
      <w:spacing w:before="600" w:after="120" w:line="480" w:lineRule="atLeast"/>
      <w:jc w:val="center"/>
    </w:pPr>
    <w:rPr>
      <w:rFonts w:ascii="Corporate Black" w:eastAsia="Times New Roman" w:hAnsi="Times New Roman" w:cs="Arabic Transparent"/>
      <w:snapToGrid w:val="0"/>
      <w:sz w:val="28"/>
      <w:szCs w:val="32"/>
    </w:rPr>
  </w:style>
  <w:style w:type="paragraph" w:customStyle="1" w:styleId="NormalDISS">
    <w:name w:val="NormalDISS"/>
    <w:rsid w:val="00EB529F"/>
    <w:pPr>
      <w:spacing w:line="480" w:lineRule="auto"/>
      <w:ind w:firstLine="576"/>
      <w:jc w:val="both"/>
    </w:pPr>
    <w:rPr>
      <w:rFonts w:ascii="Gentium" w:eastAsia="ヒラギノ角ゴ Pro W3" w:hAnsi="Gentium" w:cs="Times New Roman"/>
      <w:color w:val="000000"/>
      <w:sz w:val="24"/>
    </w:rPr>
  </w:style>
  <w:style w:type="character" w:customStyle="1" w:styleId="FootnoteReference1">
    <w:name w:val="Footnote Reference1"/>
    <w:rsid w:val="00EB529F"/>
    <w:rPr>
      <w:color w:val="000000"/>
      <w:sz w:val="24"/>
      <w:vertAlign w:val="superscript"/>
    </w:rPr>
  </w:style>
  <w:style w:type="paragraph" w:customStyle="1" w:styleId="FootnoteText1">
    <w:name w:val="Footnote Text1"/>
    <w:rsid w:val="00EB529F"/>
    <w:pPr>
      <w:spacing w:before="240"/>
      <w:jc w:val="both"/>
    </w:pPr>
    <w:rPr>
      <w:rFonts w:ascii="Gentium" w:eastAsia="ヒラギノ角ゴ Pro W3" w:hAnsi="Gentium" w:cs="Times New Roman"/>
      <w:color w:val="000000"/>
      <w:sz w:val="18"/>
    </w:rPr>
  </w:style>
  <w:style w:type="paragraph" w:customStyle="1" w:styleId="HeadingThree">
    <w:name w:val="HeadingThree"/>
    <w:rsid w:val="00EB529F"/>
    <w:pPr>
      <w:spacing w:before="120" w:line="480" w:lineRule="auto"/>
      <w:jc w:val="both"/>
    </w:pPr>
    <w:rPr>
      <w:rFonts w:ascii="Gentium" w:eastAsia="ヒラギノ角ゴ Pro W3" w:hAnsi="Gentium" w:cs="Times New Roman"/>
      <w:b/>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 w:id="71717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Cha10</b:Tag>
    <b:SourceType>Book</b:SourceType>
    <b:Guid>{35357DD8-B61B-4424-83A5-8F4DE33E1724}</b:Guid>
    <b:Author>
      <b:Author>
        <b:NameList>
          <b:Person>
            <b:Last>Meister</b:Last>
            <b:First>Chad</b:First>
          </b:Person>
        </b:NameList>
      </b:Author>
    </b:Author>
    <b:Title>The Oxford Handbook of Religious Diversity</b:Title>
    <b:Year>2010</b:Year>
    <b:Publisher>Oxford University Press</b:Publisher>
    <b:StandardNumber>ISBN 978-0195340136</b:StandardNumber>
    <b:Pages>62-72</b:Pages>
    <b:RefOrder>1</b:RefOrder>
  </b:Source>
  <b:Source>
    <b:Tag>Pet89</b:Tag>
    <b:SourceType>Book</b:SourceType>
    <b:Guid>{E67F3D1F-743E-4F58-A6DD-8C08C0A63EE4}</b:Guid>
    <b:Author>
      <b:Author>
        <b:NameList>
          <b:Person>
            <b:Last>Peters</b:Last>
            <b:First>Edwards</b:First>
          </b:Person>
        </b:NameList>
      </b:Author>
    </b:Author>
    <b:Title>Inquisition</b:Title>
    <b:Year>1989</b:Year>
    <b:Publisher>University of California Press</b:Publisher>
    <b:Pages>67</b:Pages>
    <b:RefOrder>2</b:RefOrder>
  </b:Source>
  <b:Source>
    <b:Tag>JBi06</b:Tag>
    <b:SourceType>JournalArticle</b:SourceType>
    <b:Guid>{1983AFC9-55F5-43DE-9274-FBD7739A5AD4}</b:Guid>
    <b:Title>Aquinas on Torture </b:Title>
    <b:Year>2006</b:Year>
    <b:JournalName>New Blackfriars</b:JournalName>
    <b:Pages>229–237</b:Pages>
    <b:Author>
      <b:Author>
        <b:NameList>
          <b:Person>
            <b:Last>Bishop</b:Last>
            <b:First>J</b:First>
          </b:Person>
        </b:NameList>
      </b:Author>
    </b:Author>
    <b:Month>May</b:Month>
    <b:Volume>87</b:Volume>
    <b:Issue>1009</b:Issue>
    <b:RefOrder>3</b:RefOrder>
  </b:Source>
  <b:Source>
    <b:Tag>Ste11</b:Tag>
    <b:SourceType>Book</b:SourceType>
    <b:Guid>{87E5D694-D28A-49E7-89DF-BA0FF0B44BAD}</b:Guid>
    <b:Title> Humanism: A Very Short Introduction </b:Title>
    <b:Year>2011</b:Year>
    <b:Pages>23</b:Pages>
    <b:Publisher>Oxford University Press</b:Publisher>
    <b:Author>
      <b:Author>
        <b:NameList>
          <b:Person>
            <b:Last>Law</b:Last>
            <b:First>Stephen</b:First>
          </b:Person>
        </b:NameList>
      </b:Author>
    </b:Author>
    <b:RefOrder>4</b:RefOrder>
  </b:Source>
  <b:Source>
    <b:Tag>Ali</b:Tag>
    <b:SourceType>Book</b:SourceType>
    <b:Guid>{0FBC5D69-0CA5-4FD7-8177-4BFC9009F489}</b:Guid>
    <b:Title>Maratib al-Ijmaa' [The Rankings of Consensus]</b:Title>
    <b:City>Beirut</b:City>
    <b:Publisher>Dar al-Kutub al-'Ilmiyyah</b:Publisher>
    <b:Author>
      <b:Author>
        <b:NameList>
          <b:Person>
            <b:Last>Hazm</b:Last>
            <b:First>Ali</b:First>
            <b:Middle>ibn Muhammad ibn</b:Middle>
          </b:Person>
        </b:NameList>
      </b:Author>
    </b:Author>
    <b:RefOrder>5</b:RefOrder>
  </b:Source>
  <b:Source>
    <b:Tag>MuhCE</b:Tag>
    <b:SourceType>Book</b:SourceType>
    <b:Guid>{694E85EB-2CCB-467F-9D6B-E6652A92A3F5}</b:Guid>
    <b:Author>
      <b:Author>
        <b:NameList>
          <b:Person>
            <b:Last>‘Uthaymeen</b:Last>
            <b:First>Muhammad</b:First>
            <b:Middle>ibn</b:Middle>
          </b:Person>
        </b:NameList>
      </b:Author>
    </b:Author>
    <b:Title>Sharḥ al-‘Aqeedah As-Safareeniyah  </b:Title>
    <b:Year>1426 H 2005 CE</b:Year>
    <b:City>Riyadh </b:City>
    <b:Publisher>Dar al-Watan</b:Publisher>
    <b:RefOrder>6</b:RefOrder>
  </b:Source>
  <b:Source>
    <b:Tag>Aḥm</b:Tag>
    <b:SourceType>Book</b:SourceType>
    <b:Guid>{BAEE092C-9B0D-4E8A-96B2-DDA2B394761A}</b:Guid>
    <b:Title>Aṣ-Ṣarim Al-Maslool ‘ala Shatim-ir-Rasool  </b:Title>
    <b:City>Saudi Arabia</b:City>
    <b:Publisher>Al-Ḥaras al-Waṭani As-Su’oodi </b:Publisher>
    <b:Author>
      <b:Author>
        <b:NameList>
          <b:Person>
            <b:Last>Taymiyyah</b:Last>
            <b:First>Aḥmad</b:First>
            <b:Middle>ibn Abd-ul-Ḥaleem ibn</b:Middle>
          </b:Person>
        </b:NameList>
      </b:Author>
    </b:Author>
    <b:Pages>319</b:Pages>
    <b:RefOrder>7</b:RefOrder>
  </b:Source>
  <b:Source>
    <b:Tag>ShaCE</b:Tag>
    <b:SourceType>Book</b:SourceType>
    <b:Guid>{66B86CCF-4360-4ECE-B3FC-436E9E1048CC}</b:Guid>
    <b:Author>
      <b:Author>
        <b:NameList>
          <b:Person>
            <b:Last>Shaltoot</b:Last>
            <b:First>Mahmoud</b:First>
          </b:Person>
        </b:NameList>
      </b:Author>
    </b:Author>
    <b:Title>Al-Islam ‘Aqeedah wa Shari’a   </b:Title>
    <b:Year>1421 A.H. 2001 CE</b:Year>
    <b:City>Cairo</b:City>
    <b:Publisher>Dar Ash-Shurooq</b:Publisher>
    <b:Edition>Eighteenth</b:Edition>
    <b:RefOrder>8</b:RefOrder>
  </b:Source>
  <b:Source>
    <b:Tag>Red</b:Tag>
    <b:SourceType>JournalArticle</b:SourceType>
    <b:Guid>{48135FED-7671-4348-8F33-D778D8AAC5C4}</b:Guid>
    <b:Author>
      <b:Author>
        <b:NameList>
          <b:Person>
            <b:Last>Reda</b:Last>
            <b:First>Muhammad</b:First>
            <b:Middle>Rasheed</b:Middle>
          </b:Person>
        </b:NameList>
      </b:Author>
    </b:Author>
    <b:Title>Asilah min Ba'd Ahl-il-'Ilm bi Tunis</b:Title>
    <b:JournalName>Al-Manâr</b:JournalName>
    <b:Pages>285</b:Pages>
    <b:Volume>10</b:Volume>
    <b:RefOrder>9</b:RefOrder>
  </b:Source>
  <b:Source>
    <b:Tag>YusCE</b:Tag>
    <b:SourceType>Book</b:SourceType>
    <b:Guid>{E9BE5DAD-9E4A-4C3D-8FAD-96A6473BED9A}</b:Guid>
    <b:Title>Jareemat ar-Riddah wa ‘Uqoobat al-Murtadd fi Daw’ al-Quran wal-Sunnah</b:Title>
    <b:Year>1417 A.H. 1996 CE</b:Year>
    <b:City>Jordan</b:City>
    <b:Publisher>Dar al-Furqân</b:Publisher>
    <b:Author>
      <b:Author>
        <b:NameList>
          <b:Person>
            <b:Last>Al-Qaradawi</b:Last>
            <b:First>Yususf</b:First>
          </b:Person>
        </b:NameList>
      </b:Author>
    </b:Author>
    <b:Edition>First</b:Edition>
    <b:RefOrder>10</b:RefOrder>
  </b:Source>
  <b:Source>
    <b:Tag>AbdCE</b:Tag>
    <b:SourceType>Book</b:SourceType>
    <b:Guid>{D1E611C9-41AA-4690-BDAE-B6516AA89E63}</b:Guid>
    <b:Author>
      <b:Author>
        <b:NameList>
          <b:Person>
            <b:Last>Qudâmah</b:Last>
            <b:First>Abdullah</b:First>
            <b:Middle>Ibn</b:Middle>
          </b:Person>
        </b:NameList>
      </b:Author>
    </b:Author>
    <b:Title>Al-Mughni</b:Title>
    <b:Year>1388 A.H. 1968 CE</b:Year>
    <b:City>Cairo</b:City>
    <b:Publisher>Maktabat al-Qahirah</b:Publisher>
    <b:RefOrder>11</b:RefOrder>
  </b:Source>
  <b:Source>
    <b:Tag>IbnCE</b:Tag>
    <b:SourceType>Book</b:SourceType>
    <b:Guid>{EFB151B5-4CBC-4C3B-8060-9B41F4543560}</b:Guid>
    <b:Author>
      <b:Author>
        <b:NameList>
          <b:Person>
            <b:Last>Al-ˊAsqalâniy</b:Last>
            <b:First>Ibn</b:First>
            <b:Middle>ḥajar</b:Middle>
          </b:Person>
        </b:NameList>
      </b:Author>
    </b:Author>
    <b:Title>Al-Talkhees al-Ḥabeer</b:Title>
    <b:Year>1419 A.H. 1989 CE</b:Year>
    <b:City>Beirut</b:City>
    <b:Publisher>Dar al-Kutub al-ˊIlmiyah</b:Publisher>
    <b:RefOrder>12</b:RefOrder>
  </b:Source>
  <b:Source>
    <b:Tag>alACE1</b:Tag>
    <b:SourceType>Book</b:SourceType>
    <b:Guid>{77B65D98-C394-4311-B0D7-318ACDF7E2BF}</b:Guid>
    <b:Author>
      <b:Author>
        <b:NameList>
          <b:Person>
            <b:Last>Al-‘Asqalaniy</b:Last>
            <b:First>Aḥmad</b:First>
            <b:Middle>ibn Hajar</b:Middle>
          </b:Person>
        </b:NameList>
      </b:Author>
    </b:Author>
    <b:Title>Fatḥ al-Bâri</b:Title>
    <b:Year>1379 A.H. 1959 CE</b:Year>
    <b:City>Beirut</b:City>
    <b:Publisher>Dar al-Ma’rifah</b:Publisher>
    <b:RefOrder>13</b:RefOrder>
  </b:Source>
  <b:Source>
    <b:Tag>alACE</b:Tag>
    <b:SourceType>Book</b:SourceType>
    <b:Guid>{13047791-6DDE-4EF5-AC6D-821E0F9A034D}</b:Guid>
    <b:Author>
      <b:Author>
        <b:NameList>
          <b:Person>
            <b:Last>Al-‘Awwa</b:Last>
            <b:First>Muhammad</b:First>
            <b:Middle>Saleem</b:Middle>
          </b:Person>
        </b:NameList>
      </b:Author>
    </b:Author>
    <b:Title>Fi Usool an-Nizam al-Jinaiy al-Islami</b:Title>
    <b:Year>1427 A.H. 2006 CE</b:Year>
    <b:City>Cairo</b:City>
    <b:Publisher>Safeer Al-Dawliyah</b:Publisher>
    <b:Edition>second</b:Edition>
    <b:RefOrder>14</b:RefOrder>
  </b:Source>
  <b:Source>
    <b:Tag>AbuCE1</b:Tag>
    <b:SourceType>Book</b:SourceType>
    <b:Guid>{E2A2BA24-128E-4AF1-9040-F8DE8D247B8D}</b:Guid>
    <b:Author>
      <b:Author>
        <b:NameList>
          <b:Person>
            <b:Last>Al-Ḥafeed</b:Last>
            <b:First>Abu</b:First>
            <b:Middle>Al-Waleed ibn Rushd</b:Middle>
          </b:Person>
        </b:NameList>
      </b:Author>
    </b:Author>
    <b:Title>Bidayat al-Mujtahid wa Nihayat al-Muqtaṣid</b:Title>
    <b:Year>1425 A.H. 2004 CE</b:Year>
    <b:City>Cairo</b:City>
    <b:Publisher>Dar al-Ḥadeeth</b:Publisher>
    <b:RefOrder>15</b:RefOrder>
  </b:Source>
  <b:Source>
    <b:Tag>AbuCE</b:Tag>
    <b:SourceType>Book</b:SourceType>
    <b:Guid>{B9B85276-8762-464E-8594-0D834A792DBB}</b:Guid>
    <b:Author>
      <b:Author>
        <b:NameList>
          <b:Person>
            <b:Last>Al-Mundhir</b:Last>
            <b:First>Abu</b:First>
            <b:Middle>Bakr ibn</b:Middle>
          </b:Person>
        </b:NameList>
      </b:Author>
    </b:Author>
    <b:Title>Al-Ishrâf ˊala Madhahib al-ˊUlamâ’</b:Title>
    <b:Year>1425 A.H. 2004 CE</b:Year>
    <b:City>Ra’s al-Khaymah</b:City>
    <b:Publisher>Maktabat Makkah Ath-Thaqafiyyah</b:Publisher>
    <b:RefOrder>16</b:RefOrder>
  </b:Source>
</b:Sources>
</file>

<file path=customXml/itemProps1.xml><?xml version="1.0" encoding="utf-8"?>
<ds:datastoreItem xmlns:ds="http://schemas.openxmlformats.org/officeDocument/2006/customXml" ds:itemID="{A7582127-3184-4DE6-8921-D738F2C5F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4377</Words>
  <Characters>24953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29272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Hatem al-Haj</dc:creator>
  <cp:lastModifiedBy>Hp</cp:lastModifiedBy>
  <cp:revision>20</cp:revision>
  <cp:lastPrinted>2016-02-27T22:28:00Z</cp:lastPrinted>
  <dcterms:created xsi:type="dcterms:W3CDTF">2016-03-01T09:57:00Z</dcterms:created>
  <dcterms:modified xsi:type="dcterms:W3CDTF">2016-03-03T09:06:00Z</dcterms:modified>
</cp:coreProperties>
</file>